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FEA14" w14:textId="77777777" w:rsidR="008027DB" w:rsidRDefault="00664102">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8752" behindDoc="0" locked="0" layoutInCell="1" allowOverlap="1" wp14:anchorId="7807660E" wp14:editId="07777777">
                <wp:simplePos x="0" y="0"/>
                <wp:positionH relativeFrom="column">
                  <wp:posOffset>0</wp:posOffset>
                </wp:positionH>
                <wp:positionV relativeFrom="paragraph">
                  <wp:posOffset>-68580</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796376" w:rsidRDefault="008027DB">
                            <w:pPr>
                              <w:spacing w:after="0" w:line="240" w:lineRule="auto"/>
                              <w:jc w:val="center"/>
                              <w:rPr>
                                <w:rFonts w:ascii="Calibri" w:hAnsi="Calibri" w:cs="Calibri"/>
                                <w:color w:val="4F81BD"/>
                                <w:sz w:val="24"/>
                              </w:rPr>
                            </w:pPr>
                            <w:r w:rsidRPr="00796376">
                              <w:rPr>
                                <w:rFonts w:ascii="Calibri" w:hAnsi="Calibri" w:cs="Calibri"/>
                                <w:color w:val="4F81BD"/>
                                <w:sz w:val="24"/>
                              </w:rPr>
                              <w:t>ΕΛΛΗΝΙΚΗ ΔΗΜΟΚΡΑΤΙΑ</w:t>
                            </w:r>
                          </w:p>
                          <w:p w14:paraId="6A187909" w14:textId="56837FFA" w:rsidR="008027DB" w:rsidRPr="00796376" w:rsidRDefault="008027DB">
                            <w:pPr>
                              <w:spacing w:after="0" w:line="240" w:lineRule="auto"/>
                              <w:jc w:val="center"/>
                              <w:rPr>
                                <w:rFonts w:ascii="Calibri" w:hAnsi="Calibri" w:cs="Calibri"/>
                                <w:color w:val="4F81BD"/>
                                <w:sz w:val="24"/>
                              </w:rPr>
                            </w:pPr>
                            <w:r w:rsidRPr="00796376">
                              <w:rPr>
                                <w:rFonts w:ascii="Calibri" w:hAnsi="Calibri" w:cs="Calibri"/>
                                <w:color w:val="4F81BD"/>
                                <w:sz w:val="24"/>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07660E" id="_x0000_t202" coordsize="21600,21600" o:spt="202" path="m,l,21600r21600,l21600,xe">
                <v:stroke joinstyle="miter"/>
                <v:path gradientshapeok="t" o:connecttype="rect"/>
              </v:shapetype>
              <v:shape id="Text Box 4" o:spid="_x0000_s1026" type="#_x0000_t202"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" stroked="f" strokeweight="2.25pt">
                <v:stroke dashstyle="1 1" endcap="round"/>
                <v:textbox inset="0,0,0,0">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796376" w:rsidRDefault="008027DB">
                      <w:pPr>
                        <w:spacing w:after="0" w:line="240" w:lineRule="auto"/>
                        <w:jc w:val="center"/>
                        <w:rPr>
                          <w:rFonts w:ascii="Calibri" w:hAnsi="Calibri" w:cs="Calibri"/>
                          <w:color w:val="4F81BD"/>
                          <w:sz w:val="24"/>
                        </w:rPr>
                      </w:pPr>
                      <w:r w:rsidRPr="00796376">
                        <w:rPr>
                          <w:rFonts w:ascii="Calibri" w:hAnsi="Calibri" w:cs="Calibri"/>
                          <w:color w:val="4F81BD"/>
                          <w:sz w:val="24"/>
                        </w:rPr>
                        <w:t>ΕΛΛΗΝΙΚΗ ΔΗΜΟΚΡΑΤΙΑ</w:t>
                      </w:r>
                    </w:p>
                    <w:p w14:paraId="6A187909" w14:textId="56837FFA" w:rsidR="008027DB" w:rsidRPr="00796376" w:rsidRDefault="008027DB">
                      <w:pPr>
                        <w:spacing w:after="0" w:line="240" w:lineRule="auto"/>
                        <w:jc w:val="center"/>
                        <w:rPr>
                          <w:rFonts w:ascii="Calibri" w:hAnsi="Calibri" w:cs="Calibri"/>
                          <w:color w:val="4F81BD"/>
                          <w:sz w:val="24"/>
                        </w:rPr>
                      </w:pPr>
                      <w:r w:rsidRPr="00796376">
                        <w:rPr>
                          <w:rFonts w:ascii="Calibri" w:hAnsi="Calibri" w:cs="Calibri"/>
                          <w:color w:val="4F81BD"/>
                          <w:sz w:val="24"/>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v:textbox>
              </v:shape>
            </w:pict>
          </mc:Fallback>
        </mc:AlternateContent>
      </w:r>
      <w:r w:rsidR="008027DB">
        <w:rPr>
          <w:color w:val="FF0000"/>
          <w:sz w:val="24"/>
          <w:szCs w:val="24"/>
        </w:rPr>
        <w:t xml:space="preserve"> </w:t>
      </w:r>
    </w:p>
    <w:p w14:paraId="5DAB6C7B" w14:textId="77777777" w:rsidR="008027DB" w:rsidRDefault="008027DB">
      <w:pPr>
        <w:spacing w:after="0" w:line="240" w:lineRule="auto"/>
        <w:jc w:val="center"/>
        <w:rPr>
          <w:sz w:val="24"/>
          <w:szCs w:val="24"/>
        </w:rPr>
      </w:pPr>
    </w:p>
    <w:p w14:paraId="02EB378F" w14:textId="77777777" w:rsidR="008027DB" w:rsidRDefault="008027DB">
      <w:pPr>
        <w:spacing w:after="0" w:line="240" w:lineRule="auto"/>
        <w:ind w:left="-284"/>
        <w:jc w:val="center"/>
        <w:rPr>
          <w:sz w:val="24"/>
          <w:szCs w:val="24"/>
        </w:rPr>
      </w:pPr>
    </w:p>
    <w:p w14:paraId="6A05A809" w14:textId="77777777" w:rsidR="008027DB" w:rsidRDefault="008027DB">
      <w:pPr>
        <w:spacing w:before="60" w:after="0" w:line="240" w:lineRule="auto"/>
        <w:jc w:val="center"/>
      </w:pPr>
    </w:p>
    <w:p w14:paraId="5A39BBE3" w14:textId="77777777" w:rsidR="008027DB" w:rsidRDefault="008027DB">
      <w:pPr>
        <w:spacing w:after="0" w:line="240" w:lineRule="auto"/>
        <w:jc w:val="center"/>
        <w:rPr>
          <w:sz w:val="20"/>
          <w:szCs w:val="20"/>
        </w:rPr>
      </w:pPr>
    </w:p>
    <w:p w14:paraId="5D8DFA24" w14:textId="058B66B9" w:rsidR="008027DB" w:rsidRDefault="008027DB">
      <w:pPr>
        <w:spacing w:after="0" w:line="240" w:lineRule="auto"/>
        <w:jc w:val="center"/>
        <w:rPr>
          <w:sz w:val="20"/>
          <w:szCs w:val="20"/>
        </w:rPr>
      </w:pPr>
    </w:p>
    <w:p w14:paraId="4FF07703" w14:textId="77777777" w:rsidR="00E3645F" w:rsidRDefault="00E3645F">
      <w:pPr>
        <w:spacing w:after="0" w:line="240" w:lineRule="auto"/>
        <w:jc w:val="center"/>
        <w:rPr>
          <w:sz w:val="20"/>
          <w:szCs w:val="20"/>
        </w:rPr>
      </w:pPr>
    </w:p>
    <w:p w14:paraId="44EAFD9C" w14:textId="0DDC70E7" w:rsidR="00731884" w:rsidRDefault="00731884" w:rsidP="00731884">
      <w:pPr>
        <w:spacing w:after="0" w:line="240" w:lineRule="auto"/>
      </w:pPr>
    </w:p>
    <w:p w14:paraId="4B94D5A5" w14:textId="77777777" w:rsidR="00402DF0" w:rsidRPr="00731884" w:rsidRDefault="00402DF0" w:rsidP="00731884">
      <w:pPr>
        <w:spacing w:after="0" w:line="240" w:lineRule="auto"/>
      </w:pPr>
    </w:p>
    <w:p w14:paraId="4661B026" w14:textId="1613FB06" w:rsidR="00C54798" w:rsidRPr="00C54798" w:rsidRDefault="00C54798" w:rsidP="00C54798">
      <w:pPr>
        <w:spacing w:line="240" w:lineRule="auto"/>
        <w:ind w:left="4320"/>
        <w:jc w:val="right"/>
        <w:rPr>
          <w:rFonts w:ascii="Calibri" w:eastAsia="Arial Unicode MS" w:hAnsi="Calibri" w:cs="Calibri"/>
          <w:color w:val="000000"/>
          <w:sz w:val="24"/>
          <w:szCs w:val="24"/>
          <w:u w:color="000000"/>
        </w:rPr>
      </w:pPr>
      <w:r w:rsidRPr="00C54798">
        <w:rPr>
          <w:rFonts w:ascii="Calibri" w:eastAsia="Arial Unicode MS" w:hAnsi="Calibri" w:cs="Calibri"/>
          <w:color w:val="000000"/>
          <w:sz w:val="24"/>
          <w:szCs w:val="24"/>
          <w:u w:color="000000"/>
        </w:rPr>
        <w:t>Αθήνα, 8 Ιανουαρίου 2025</w:t>
      </w:r>
    </w:p>
    <w:p w14:paraId="2CAF6ED5" w14:textId="77777777" w:rsidR="00C54798" w:rsidRPr="00C54798" w:rsidRDefault="00C54798" w:rsidP="00C54798">
      <w:pPr>
        <w:spacing w:line="240" w:lineRule="auto"/>
        <w:jc w:val="center"/>
        <w:rPr>
          <w:rFonts w:ascii="Palatino Linotype" w:eastAsia="Arial Unicode MS" w:hAnsi="Palatino Linotype" w:cs="Palatino Linotype"/>
          <w:b/>
          <w:bCs/>
          <w:color w:val="000000"/>
          <w:sz w:val="24"/>
          <w:szCs w:val="24"/>
          <w:u w:color="000000"/>
        </w:rPr>
      </w:pPr>
    </w:p>
    <w:p w14:paraId="613BB0BA" w14:textId="0E644EFE" w:rsidR="00C54798" w:rsidRPr="00C54798" w:rsidRDefault="00C54798" w:rsidP="00C54798">
      <w:pPr>
        <w:spacing w:line="240" w:lineRule="auto"/>
        <w:jc w:val="center"/>
        <w:rPr>
          <w:rFonts w:ascii="Calibri" w:eastAsia="Arial Unicode MS" w:hAnsi="Calibri" w:cs="Calibri"/>
          <w:b/>
          <w:bCs/>
          <w:color w:val="000000"/>
          <w:sz w:val="24"/>
          <w:szCs w:val="24"/>
          <w:u w:color="000000"/>
        </w:rPr>
      </w:pPr>
      <w:r w:rsidRPr="00C54798">
        <w:rPr>
          <w:rFonts w:ascii="Calibri" w:eastAsia="Arial Unicode MS" w:hAnsi="Calibri" w:cs="Calibri"/>
          <w:b/>
          <w:bCs/>
          <w:color w:val="000000"/>
          <w:sz w:val="24"/>
          <w:szCs w:val="24"/>
          <w:u w:color="000000"/>
        </w:rPr>
        <w:t>ΥΠΠΟ:</w:t>
      </w:r>
      <w:r w:rsidRPr="00C54798">
        <w:rPr>
          <w:rFonts w:ascii="Calibri" w:hAnsi="Calibri" w:cs="Calibri"/>
          <w:b/>
          <w:sz w:val="24"/>
          <w:szCs w:val="24"/>
          <w:u w:color="000000"/>
          <w:lang w:eastAsia="zh-CN" w:bidi="ar"/>
        </w:rPr>
        <w:t xml:space="preserve"> Ε</w:t>
      </w:r>
      <w:r w:rsidRPr="00C54798">
        <w:rPr>
          <w:rFonts w:ascii="Calibri" w:eastAsia="Arial Unicode MS" w:hAnsi="Calibri" w:cs="Calibri"/>
          <w:b/>
          <w:bCs/>
          <w:color w:val="000000"/>
          <w:sz w:val="24"/>
          <w:szCs w:val="24"/>
          <w:u w:color="000000"/>
        </w:rPr>
        <w:t>πεμβ</w:t>
      </w:r>
      <w:r w:rsidR="00F328A3">
        <w:rPr>
          <w:rFonts w:ascii="Calibri" w:eastAsia="Arial Unicode MS" w:hAnsi="Calibri" w:cs="Calibri"/>
          <w:b/>
          <w:bCs/>
          <w:color w:val="000000"/>
          <w:sz w:val="24"/>
          <w:szCs w:val="24"/>
          <w:u w:color="000000"/>
        </w:rPr>
        <w:t>άσεις στερέωσης και προστασίας,</w:t>
      </w:r>
      <w:r w:rsidRPr="00C54798">
        <w:rPr>
          <w:rFonts w:ascii="Calibri" w:eastAsia="Arial Unicode MS" w:hAnsi="Calibri" w:cs="Calibri"/>
          <w:b/>
          <w:bCs/>
          <w:color w:val="000000"/>
          <w:sz w:val="24"/>
          <w:szCs w:val="24"/>
          <w:u w:color="000000"/>
        </w:rPr>
        <w:t xml:space="preserve"> στον αρχαιολογικό χώρο της Φαιστού</w:t>
      </w:r>
    </w:p>
    <w:p w14:paraId="49F7B71F" w14:textId="77777777" w:rsidR="00C54798" w:rsidRPr="00C54798" w:rsidRDefault="00C54798" w:rsidP="00C54798">
      <w:pPr>
        <w:spacing w:line="240" w:lineRule="auto"/>
        <w:jc w:val="center"/>
        <w:rPr>
          <w:rFonts w:ascii="Calibri" w:eastAsia="Arial Unicode MS" w:hAnsi="Calibri" w:cs="Calibri"/>
          <w:b/>
          <w:bCs/>
          <w:color w:val="000000"/>
          <w:sz w:val="24"/>
          <w:szCs w:val="24"/>
          <w:u w:color="000000"/>
        </w:rPr>
      </w:pPr>
    </w:p>
    <w:p w14:paraId="3F38FB26" w14:textId="10014169" w:rsidR="00C54798" w:rsidRPr="00C54798" w:rsidRDefault="00C54798" w:rsidP="00C54798">
      <w:pPr>
        <w:jc w:val="both"/>
        <w:rPr>
          <w:rFonts w:ascii="Calibri" w:eastAsia="sans-serif" w:hAnsi="Calibri" w:cs="Calibri"/>
          <w:color w:val="2E3233"/>
          <w:sz w:val="24"/>
          <w:szCs w:val="24"/>
          <w:lang w:eastAsia="zh-CN" w:bidi="ar"/>
        </w:rPr>
      </w:pPr>
      <w:r w:rsidRPr="00C54798">
        <w:rPr>
          <w:rFonts w:ascii="Calibri" w:eastAsia="Arial Unicode MS" w:hAnsi="Calibri" w:cs="Calibri"/>
          <w:color w:val="000000"/>
          <w:sz w:val="24"/>
          <w:szCs w:val="24"/>
          <w:u w:color="000000"/>
        </w:rPr>
        <w:t xml:space="preserve">Το Υπουργείο Πολιτισμού, παράλληλα, με τα έργα αναβάθμισης των υποδομών </w:t>
      </w:r>
      <w:r w:rsidRPr="00C54798">
        <w:rPr>
          <w:rFonts w:ascii="Calibri" w:eastAsia="sans-serif" w:hAnsi="Calibri" w:cs="Calibri"/>
          <w:color w:val="2E3233"/>
          <w:sz w:val="24"/>
          <w:szCs w:val="24"/>
        </w:rPr>
        <w:t xml:space="preserve">εξυπηρέτησης των επισκεπτών και διασφάλισης της προσβασιμότητας για εμποδιζόμενα άτομα και </w:t>
      </w:r>
      <w:proofErr w:type="spellStart"/>
      <w:r w:rsidRPr="00C54798">
        <w:rPr>
          <w:rFonts w:ascii="Calibri" w:eastAsia="sans-serif" w:hAnsi="Calibri" w:cs="Calibri"/>
          <w:color w:val="2E3233"/>
          <w:sz w:val="24"/>
          <w:szCs w:val="24"/>
        </w:rPr>
        <w:t>ΑμεΑ</w:t>
      </w:r>
      <w:proofErr w:type="spellEnd"/>
      <w:r w:rsidRPr="00C54798">
        <w:rPr>
          <w:rFonts w:ascii="Calibri" w:eastAsia="sans-serif" w:hAnsi="Calibri" w:cs="Calibri"/>
          <w:color w:val="2E3233"/>
          <w:sz w:val="24"/>
          <w:szCs w:val="24"/>
        </w:rPr>
        <w:t xml:space="preserve">, τα οποία εξελίσσονται στον αρχαιολογικό χώρο της Φαιστού, δρομολογεί επεμβάσεις αναγκαίες για τη </w:t>
      </w:r>
      <w:r w:rsidRPr="00C54798">
        <w:rPr>
          <w:rFonts w:ascii="Calibri" w:eastAsia="Arial Unicode MS" w:hAnsi="Calibri" w:cs="Calibri"/>
          <w:color w:val="000000"/>
          <w:sz w:val="24"/>
          <w:szCs w:val="24"/>
          <w:u w:color="000000"/>
        </w:rPr>
        <w:t xml:space="preserve">συντήρηση και αποκατάσταση των αρχαίων καταλοίπων, εγκατάστασης νέων στεγάστρων, καθώς και στερέωσης των πρανών, στο Μινωικό Ανάκτορο της Φαιστού. Το σύνολο των έργων </w:t>
      </w:r>
      <w:r w:rsidRPr="00C54798">
        <w:rPr>
          <w:rFonts w:ascii="Calibri" w:eastAsia="sans-serif" w:hAnsi="Calibri" w:cs="Calibri"/>
          <w:color w:val="2E3233"/>
          <w:sz w:val="24"/>
          <w:szCs w:val="24"/>
        </w:rPr>
        <w:t>χρηματοδοτείται από το Περιφερειακό Επιχειρησιακό Πρόγραμμα “Κρήτη”-ΕΣΠΑ 2021-2027.</w:t>
      </w:r>
      <w:r w:rsidR="00414A9C">
        <w:rPr>
          <w:rFonts w:ascii="Calibri" w:eastAsia="sans-serif" w:hAnsi="Calibri" w:cs="Calibri"/>
          <w:color w:val="2E3233"/>
          <w:sz w:val="24"/>
          <w:szCs w:val="24"/>
          <w:lang w:eastAsia="zh-CN" w:bidi="ar"/>
        </w:rPr>
        <w:t xml:space="preserve"> Για</w:t>
      </w:r>
      <w:bookmarkStart w:id="0" w:name="_GoBack"/>
      <w:bookmarkEnd w:id="0"/>
      <w:r w:rsidRPr="00C54798">
        <w:rPr>
          <w:rFonts w:ascii="Calibri" w:eastAsia="sans-serif" w:hAnsi="Calibri" w:cs="Calibri"/>
          <w:color w:val="2E3233"/>
          <w:sz w:val="24"/>
          <w:szCs w:val="24"/>
          <w:lang w:eastAsia="zh-CN" w:bidi="ar"/>
        </w:rPr>
        <w:t xml:space="preserve"> την προώθηση των εργασιών στερέωσης και αποκατάστασης των αρχαίων καταλοίπων, κατασκευής στεγάστρων και στερέωσης των πρανών του Μινωικού Ανακτόρου της Φαιστού, το Κεντρικό Αρχαιολογικό Συμβούλιο γνωμοδότησε ομόφωνα θετικά επί της γεωλογικής και γεωφυσικής μελέτης, της γεωτεχνικής έρευνας και μελέτης, της έρευνας των δομικών υλικών, της υδραυλικής, της αρχιτεκτονικής, της στατικής και της ειδικής αρχιτεκτονικής προμελέτης, της τεχνικής έκθεσης κατάστασης διατήρησης, αναγνώρισης παθολογίας και προτάσεων συντήρησης για το Παλαιό Ανάκτορο και τα Βασιλικά Διαμερίσματα του ανακτορικού συγκροτήματος.</w:t>
      </w:r>
    </w:p>
    <w:p w14:paraId="6CCC4E29" w14:textId="3C909F1C" w:rsidR="00C54798" w:rsidRDefault="00C54798" w:rsidP="00C54798">
      <w:pPr>
        <w:spacing w:after="0"/>
        <w:jc w:val="both"/>
        <w:rPr>
          <w:rFonts w:ascii="Calibri" w:hAnsi="Calibri" w:cs="Calibri"/>
          <w:color w:val="000000"/>
          <w:sz w:val="24"/>
          <w:szCs w:val="24"/>
          <w:lang w:eastAsia="zh-CN" w:bidi="ar"/>
        </w:rPr>
      </w:pPr>
      <w:r w:rsidRPr="00C54798">
        <w:rPr>
          <w:rFonts w:ascii="Calibri" w:hAnsi="Calibri" w:cs="Calibri"/>
          <w:sz w:val="24"/>
          <w:szCs w:val="24"/>
          <w:u w:color="000000"/>
          <w:lang w:eastAsia="zh-CN" w:bidi="ar"/>
        </w:rPr>
        <w:t xml:space="preserve">Η Υπουργός Πολιτισμού Λίνα </w:t>
      </w:r>
      <w:proofErr w:type="spellStart"/>
      <w:r w:rsidRPr="00C54798">
        <w:rPr>
          <w:rFonts w:ascii="Calibri" w:hAnsi="Calibri" w:cs="Calibri"/>
          <w:sz w:val="24"/>
          <w:szCs w:val="24"/>
          <w:u w:color="000000"/>
          <w:lang w:eastAsia="zh-CN" w:bidi="ar"/>
        </w:rPr>
        <w:t>Μενδώνη</w:t>
      </w:r>
      <w:proofErr w:type="spellEnd"/>
      <w:r w:rsidRPr="00C54798">
        <w:rPr>
          <w:rFonts w:ascii="Calibri" w:hAnsi="Calibri" w:cs="Calibri"/>
          <w:sz w:val="24"/>
          <w:szCs w:val="24"/>
          <w:u w:color="000000"/>
          <w:lang w:eastAsia="zh-CN" w:bidi="ar"/>
        </w:rPr>
        <w:t xml:space="preserve"> δήλωσε: «Το Μινωικό Ανάκτορο της Φαιστού, το δεύτερο σημαντικότερο ανακτορικό συγκρότημα της Κρήτης, αποτελεί έναν μείζονα αρχαιολογικό χώρο υψηλής </w:t>
      </w:r>
      <w:proofErr w:type="spellStart"/>
      <w:r w:rsidRPr="00C54798">
        <w:rPr>
          <w:rFonts w:ascii="Calibri" w:hAnsi="Calibri" w:cs="Calibri"/>
          <w:sz w:val="24"/>
          <w:szCs w:val="24"/>
          <w:u w:color="000000"/>
          <w:lang w:eastAsia="zh-CN" w:bidi="ar"/>
        </w:rPr>
        <w:t>επισκεψιμότητας</w:t>
      </w:r>
      <w:proofErr w:type="spellEnd"/>
      <w:r w:rsidRPr="00C54798">
        <w:rPr>
          <w:rFonts w:ascii="Calibri" w:hAnsi="Calibri" w:cs="Calibri"/>
          <w:sz w:val="24"/>
          <w:szCs w:val="24"/>
          <w:u w:color="000000"/>
          <w:lang w:eastAsia="zh-CN" w:bidi="ar"/>
        </w:rPr>
        <w:t xml:space="preserve">, ο οποίος περιλαμβάνεται στον φάκελο υποψηφιότητας, που έχει καταθέσει η χώρα μας, για σειριακή εγγραφή των μινωικών ανακτόρων στον κατάλογο Μνημείων Παγκόσμιας Κληρονομιάς της </w:t>
      </w:r>
      <w:r w:rsidRPr="00C54798">
        <w:rPr>
          <w:rFonts w:ascii="Calibri" w:hAnsi="Calibri" w:cs="Calibri"/>
          <w:sz w:val="24"/>
          <w:szCs w:val="24"/>
          <w:u w:color="000000"/>
          <w:lang w:val="en-US" w:eastAsia="zh-CN" w:bidi="ar"/>
        </w:rPr>
        <w:t>UNESCO</w:t>
      </w:r>
      <w:r w:rsidRPr="00C54798">
        <w:rPr>
          <w:rFonts w:ascii="Calibri" w:hAnsi="Calibri" w:cs="Calibri"/>
          <w:sz w:val="24"/>
          <w:szCs w:val="24"/>
          <w:u w:color="000000"/>
          <w:lang w:eastAsia="zh-CN" w:bidi="ar"/>
        </w:rPr>
        <w:t xml:space="preserve">, το 2025. Ήδη, το Υπουργείο Πολιτισμού δια των αρμοδίων υπηρεσιών του, εκτελεί το πρόγραμμα αναβάθμισης των υποδομών εξυπηρέτησης των επισκεπτών και βελτίωσης της προσβασιμότητας για τα </w:t>
      </w:r>
      <w:proofErr w:type="spellStart"/>
      <w:r w:rsidRPr="00C54798">
        <w:rPr>
          <w:rFonts w:ascii="Calibri" w:hAnsi="Calibri" w:cs="Calibri"/>
          <w:sz w:val="24"/>
          <w:szCs w:val="24"/>
          <w:u w:color="000000"/>
          <w:lang w:eastAsia="zh-CN" w:bidi="ar"/>
        </w:rPr>
        <w:t>ΑμεΑ</w:t>
      </w:r>
      <w:proofErr w:type="spellEnd"/>
      <w:r w:rsidRPr="00C54798">
        <w:rPr>
          <w:rFonts w:ascii="Calibri" w:hAnsi="Calibri" w:cs="Calibri"/>
          <w:sz w:val="24"/>
          <w:szCs w:val="24"/>
          <w:u w:color="000000"/>
          <w:lang w:eastAsia="zh-CN" w:bidi="ar"/>
        </w:rPr>
        <w:t xml:space="preserve">, προϋπολογισμού 2.500.000 ευρώ μέσω του Περιφερειακού Επιχειρησιακού Προγράμματος “Κρήτη”, 2021-2027. Παράλληλα, σε στενή συνεργασία με την Περιφέρεια Κρήτης, εγκρίθηκαν οι μελέτες για τον εκσυγχρονισμό των στεγάστρων προστασίας των αρχαίων καταλοίπων και </w:t>
      </w:r>
      <w:r w:rsidRPr="00C54798">
        <w:rPr>
          <w:rFonts w:ascii="Calibri" w:hAnsi="Calibri" w:cs="Calibri"/>
          <w:sz w:val="24"/>
          <w:szCs w:val="24"/>
          <w:u w:color="000000"/>
          <w:lang w:eastAsia="zh-CN" w:bidi="ar"/>
        </w:rPr>
        <w:lastRenderedPageBreak/>
        <w:t xml:space="preserve">δρομολογήθηκαν οι εργασίες συντήρησης και στερέωσής τους, ενισχύεται η στατική επάρκεια του μνημειακού συνόλου, το οποίο θωρακίζεται και έναντι των ισχυρών </w:t>
      </w:r>
      <w:proofErr w:type="spellStart"/>
      <w:r w:rsidRPr="00C54798">
        <w:rPr>
          <w:rFonts w:ascii="Calibri" w:hAnsi="Calibri" w:cs="Calibri"/>
          <w:sz w:val="24"/>
          <w:szCs w:val="24"/>
          <w:u w:color="000000"/>
          <w:lang w:eastAsia="zh-CN" w:bidi="ar"/>
        </w:rPr>
        <w:t>πλημμυρικών</w:t>
      </w:r>
      <w:proofErr w:type="spellEnd"/>
      <w:r w:rsidRPr="00C54798">
        <w:rPr>
          <w:rFonts w:ascii="Calibri" w:hAnsi="Calibri" w:cs="Calibri"/>
          <w:sz w:val="24"/>
          <w:szCs w:val="24"/>
          <w:u w:color="000000"/>
          <w:lang w:eastAsia="zh-CN" w:bidi="ar"/>
        </w:rPr>
        <w:t xml:space="preserve"> φαινομένων που παρατηρούνται τα τελευταία χρόνια εξ αιτίας της κλιματικής αλλαγής. </w:t>
      </w:r>
      <w:r w:rsidRPr="00C54798">
        <w:rPr>
          <w:rFonts w:ascii="Calibri" w:eastAsia="sans-serif" w:hAnsi="Calibri" w:cs="Calibri"/>
          <w:color w:val="2E3233"/>
          <w:sz w:val="24"/>
          <w:szCs w:val="24"/>
          <w:lang w:eastAsia="zh-CN" w:bidi="ar"/>
        </w:rPr>
        <w:t xml:space="preserve">Βάσει των μελετών, δρομολογούνται, επίσης, μέτρα σταθεροποίησης και ενίσχυσης των πρανών σε κρίσιμα σημεία, διαχείρισης των </w:t>
      </w:r>
      <w:proofErr w:type="spellStart"/>
      <w:r w:rsidRPr="00C54798">
        <w:rPr>
          <w:rFonts w:ascii="Calibri" w:eastAsia="sans-serif" w:hAnsi="Calibri" w:cs="Calibri"/>
          <w:color w:val="2E3233"/>
          <w:sz w:val="24"/>
          <w:szCs w:val="24"/>
          <w:lang w:eastAsia="zh-CN" w:bidi="ar"/>
        </w:rPr>
        <w:t>ομβρίων</w:t>
      </w:r>
      <w:proofErr w:type="spellEnd"/>
      <w:r w:rsidRPr="00C54798">
        <w:rPr>
          <w:rFonts w:ascii="Calibri" w:eastAsia="sans-serif" w:hAnsi="Calibri" w:cs="Calibri"/>
          <w:color w:val="2E3233"/>
          <w:sz w:val="24"/>
          <w:szCs w:val="24"/>
          <w:lang w:eastAsia="zh-CN" w:bidi="ar"/>
        </w:rPr>
        <w:t xml:space="preserve">, ώστε να μην επιβαρύνουν τα πρανή του χώρου και παράλληλα να διασφαλίζεται η προστασία του μνημείου από τις πλημμύρες βάσει συγκεκριμένων έργων απορροής. </w:t>
      </w:r>
      <w:r w:rsidRPr="00C54798">
        <w:rPr>
          <w:rFonts w:ascii="Calibri" w:hAnsi="Calibri" w:cs="Calibri"/>
          <w:color w:val="000000"/>
          <w:sz w:val="24"/>
          <w:szCs w:val="24"/>
          <w:lang w:eastAsia="zh-CN" w:bidi="ar"/>
        </w:rPr>
        <w:t xml:space="preserve">Για την αποκατάσταση του Παλαιού Ανακτόρου και των Βασιλικών Διαμερισμάτων προτείνονται, μεταξύ άλλων, αποξήλωση των υφιστάμενων στεγάστρων και αντικατάστασή τους με νέα, σε συνδυασμό με σωστικά προληπτικά μέτρα συντήρησης, μέτρα προστασίας από τα όμβρια, στερεωτικές εργασίες στην τοιχοποιία. </w:t>
      </w:r>
      <w:r w:rsidRPr="00C54798">
        <w:rPr>
          <w:rFonts w:ascii="Calibri" w:hAnsi="Calibri" w:cs="Calibri"/>
          <w:sz w:val="24"/>
          <w:szCs w:val="24"/>
          <w:u w:color="000000"/>
          <w:lang w:eastAsia="zh-CN" w:bidi="ar"/>
        </w:rPr>
        <w:t>Ο αρχαιολογικός χώρος της Φαιστού περιλαμβάνεται στο Εθνικό Στρατηγικό Σχέδιο, που εκπονεί το Υπουργείο Πολιτισμού για την αντιμετώπιση των επιπτώσεων της κλιματικής κρίσης στο πολιτιστικό μας απόθεμα. Στόχος μας είναι μέσω της ολιστικής αυτής προσέγγισης να προστατευθούν στον μέγιστο δυνατό βαθμό τα μνημειακά κατάλοιπα και, παράλληλα, να αποδοθεί στο κοινό ο επισκέψιμος αρχαιολογικός χώρος λειτουργικά και αισθητικά αναβαθμισμένος».</w:t>
      </w:r>
    </w:p>
    <w:p w14:paraId="1334BA09" w14:textId="77777777" w:rsidR="00C54798" w:rsidRDefault="00C54798" w:rsidP="00C54798">
      <w:pPr>
        <w:spacing w:after="0"/>
        <w:jc w:val="both"/>
        <w:rPr>
          <w:rFonts w:ascii="Calibri" w:hAnsi="Calibri" w:cs="Calibri"/>
          <w:color w:val="000000"/>
          <w:sz w:val="24"/>
          <w:szCs w:val="24"/>
          <w:lang w:eastAsia="zh-CN" w:bidi="ar"/>
        </w:rPr>
      </w:pPr>
    </w:p>
    <w:p w14:paraId="1F48D0F3" w14:textId="68D19BF9" w:rsidR="00C54798" w:rsidRPr="00C54798" w:rsidRDefault="00C54798" w:rsidP="00C54798">
      <w:pPr>
        <w:spacing w:after="300"/>
        <w:jc w:val="both"/>
        <w:rPr>
          <w:rFonts w:ascii="Calibri" w:eastAsia="sans-serif" w:hAnsi="Calibri" w:cs="Calibri"/>
          <w:color w:val="2E3233"/>
          <w:sz w:val="24"/>
          <w:szCs w:val="24"/>
          <w:lang w:bidi="ar"/>
        </w:rPr>
      </w:pPr>
      <w:r w:rsidRPr="00C54798">
        <w:rPr>
          <w:rFonts w:ascii="Calibri" w:eastAsia="sans-serif" w:hAnsi="Calibri" w:cs="Calibri"/>
          <w:color w:val="2E3233"/>
          <w:sz w:val="24"/>
          <w:szCs w:val="24"/>
          <w:lang w:bidi="ar"/>
        </w:rPr>
        <w:t xml:space="preserve">Τα υφιστάμενα στέγαστρα κατασκευάστηκαν τη δεκαετία του ΄60, και μέχρι σήμερα προστάτευσαν επαρκώς τα εξαιρετικά ευπαθή κατάλοιπα. Δύο στέγαστρα καλύπτουν τα Βασιλικά Διαμερίσματα και τμήμα των Παλαιών Ανακτόρων, ενώ τρία μικρότερα στέγαστρα καλύπτουν το Δωμάτιο –για την προστασία των πίθων που βρίσκονται κατά </w:t>
      </w:r>
      <w:proofErr w:type="spellStart"/>
      <w:r w:rsidRPr="00C54798">
        <w:rPr>
          <w:rFonts w:ascii="Calibri" w:eastAsia="sans-serif" w:hAnsi="Calibri" w:cs="Calibri"/>
          <w:color w:val="2E3233"/>
          <w:sz w:val="24"/>
          <w:szCs w:val="24"/>
          <w:lang w:bidi="ar"/>
        </w:rPr>
        <w:t>χώραν</w:t>
      </w:r>
      <w:proofErr w:type="spellEnd"/>
      <w:r w:rsidRPr="00C54798">
        <w:rPr>
          <w:rFonts w:ascii="Calibri" w:eastAsia="sans-serif" w:hAnsi="Calibri" w:cs="Calibri"/>
          <w:color w:val="2E3233"/>
          <w:sz w:val="24"/>
          <w:szCs w:val="24"/>
          <w:lang w:bidi="ar"/>
        </w:rPr>
        <w:t xml:space="preserve">- τον χώρο του Κλιβάνου -για την προστασία των ευαίσθητων </w:t>
      </w:r>
      <w:proofErr w:type="spellStart"/>
      <w:r w:rsidRPr="00C54798">
        <w:rPr>
          <w:rFonts w:ascii="Calibri" w:eastAsia="sans-serif" w:hAnsi="Calibri" w:cs="Calibri"/>
          <w:color w:val="2E3233"/>
          <w:sz w:val="24"/>
          <w:szCs w:val="24"/>
          <w:lang w:bidi="ar"/>
        </w:rPr>
        <w:t>πηλοκονιαμάτων</w:t>
      </w:r>
      <w:proofErr w:type="spellEnd"/>
      <w:r w:rsidRPr="00C54798">
        <w:rPr>
          <w:rFonts w:ascii="Calibri" w:eastAsia="sans-serif" w:hAnsi="Calibri" w:cs="Calibri"/>
          <w:color w:val="2E3233"/>
          <w:sz w:val="24"/>
          <w:szCs w:val="24"/>
          <w:lang w:bidi="ar"/>
        </w:rPr>
        <w:t xml:space="preserve">, με τα οποία έχουν επιχριστεί οι επιφάνειες του-, και τον δυτικό προμαχώνα, προκειμένου να προστατευθεί ο μάρτυρας στρωματογραφίας, που σώζεται εκεί. Τα νέα στέγαστρα λαμβάνουν υπόψη την ανάγκη για πλήρη προστασία των υποκείμενων καταλοίπων, τη μείωση στο ελάχιστο της </w:t>
      </w:r>
      <w:proofErr w:type="spellStart"/>
      <w:r w:rsidRPr="00C54798">
        <w:rPr>
          <w:rFonts w:ascii="Calibri" w:eastAsia="sans-serif" w:hAnsi="Calibri" w:cs="Calibri"/>
          <w:color w:val="2E3233"/>
          <w:sz w:val="24"/>
          <w:szCs w:val="24"/>
          <w:lang w:bidi="ar"/>
        </w:rPr>
        <w:t>διεπαφής</w:t>
      </w:r>
      <w:proofErr w:type="spellEnd"/>
      <w:r w:rsidRPr="00C54798">
        <w:rPr>
          <w:rFonts w:ascii="Calibri" w:eastAsia="sans-serif" w:hAnsi="Calibri" w:cs="Calibri"/>
          <w:color w:val="2E3233"/>
          <w:sz w:val="24"/>
          <w:szCs w:val="24"/>
          <w:lang w:bidi="ar"/>
        </w:rPr>
        <w:t xml:space="preserve"> μεταξύ νέων δομικών στοιχείων και των αρχαίων τοίχων, την αποφυγή οριζοντίων </w:t>
      </w:r>
      <w:proofErr w:type="spellStart"/>
      <w:r w:rsidRPr="00C54798">
        <w:rPr>
          <w:rFonts w:ascii="Calibri" w:eastAsia="sans-serif" w:hAnsi="Calibri" w:cs="Calibri"/>
          <w:color w:val="2E3233"/>
          <w:sz w:val="24"/>
          <w:szCs w:val="24"/>
          <w:lang w:bidi="ar"/>
        </w:rPr>
        <w:t>υδροσυλλεκτών</w:t>
      </w:r>
      <w:proofErr w:type="spellEnd"/>
      <w:r w:rsidRPr="00C54798">
        <w:rPr>
          <w:rFonts w:ascii="Calibri" w:eastAsia="sans-serif" w:hAnsi="Calibri" w:cs="Calibri"/>
          <w:color w:val="2E3233"/>
          <w:sz w:val="24"/>
          <w:szCs w:val="24"/>
          <w:lang w:bidi="ar"/>
        </w:rPr>
        <w:t xml:space="preserve"> στις άκρες των στεγάστρων. </w:t>
      </w:r>
    </w:p>
    <w:p w14:paraId="4784BB17" w14:textId="77777777" w:rsidR="00C54798" w:rsidRPr="00C54798" w:rsidRDefault="00C54798" w:rsidP="00C54798">
      <w:pPr>
        <w:spacing w:after="300"/>
        <w:jc w:val="both"/>
        <w:rPr>
          <w:rFonts w:ascii="Calibri" w:eastAsia="sans-serif" w:hAnsi="Calibri" w:cs="Calibri"/>
          <w:color w:val="2E3233"/>
          <w:sz w:val="24"/>
          <w:szCs w:val="24"/>
          <w:lang w:eastAsia="zh-CN" w:bidi="ar"/>
        </w:rPr>
      </w:pPr>
      <w:r w:rsidRPr="00C54798">
        <w:rPr>
          <w:rFonts w:ascii="Calibri" w:eastAsia="sans-serif" w:hAnsi="Calibri" w:cs="Calibri"/>
          <w:color w:val="2E3233"/>
          <w:sz w:val="24"/>
          <w:szCs w:val="24"/>
          <w:lang w:eastAsia="zh-CN" w:bidi="ar"/>
        </w:rPr>
        <w:t>Η ειδική αρχιτεκτονική μελέτη περιλαμβάνει προτάσεις συντήρησης για το Παλαιό Ανάκτορο και τα Βασιλικά Διαμερίσματα. Σε αυτές λαμβάνονται υπόψη οι μηχανισμοί φθοράς που έχουν επιδράσει με διαφορετικό τρόπο στα διάφορα υλικά, ανάλογα και με τη θέση τους στους διάφορους χώρους, αλλά και τη διαφορετική επίδραση που είχαν στα μνημεία καταστροφές που έλαβαν χώρα κατά την αρχαιότητα, όπως σεισμοί και πυρκαγιές, τα κλιματολογικά, και τα περιβαλλοντικά στοιχεία.</w:t>
      </w:r>
    </w:p>
    <w:p w14:paraId="4A0A3FC4" w14:textId="77AFF5D3" w:rsidR="00C54798" w:rsidRPr="00C54798" w:rsidRDefault="00C54798" w:rsidP="00C54798">
      <w:pPr>
        <w:spacing w:after="0"/>
        <w:jc w:val="both"/>
        <w:rPr>
          <w:rFonts w:ascii="Calibri" w:hAnsi="Calibri" w:cs="Calibri"/>
          <w:color w:val="000000"/>
          <w:sz w:val="24"/>
          <w:szCs w:val="24"/>
          <w:lang w:eastAsia="zh-CN" w:bidi="ar"/>
        </w:rPr>
      </w:pPr>
      <w:r>
        <w:rPr>
          <w:rFonts w:ascii="Calibri" w:eastAsia="sans-serif" w:hAnsi="Calibri" w:cs="Calibri"/>
          <w:color w:val="2E3233"/>
          <w:sz w:val="24"/>
          <w:szCs w:val="24"/>
          <w:lang w:eastAsia="zh-CN" w:bidi="ar"/>
        </w:rPr>
        <w:t>Ο</w:t>
      </w:r>
      <w:r w:rsidRPr="00C54798">
        <w:rPr>
          <w:rFonts w:ascii="Calibri" w:eastAsia="sans-serif" w:hAnsi="Calibri" w:cs="Calibri"/>
          <w:color w:val="2E3233"/>
          <w:sz w:val="24"/>
          <w:szCs w:val="24"/>
          <w:lang w:eastAsia="zh-CN" w:bidi="ar"/>
        </w:rPr>
        <w:t xml:space="preserve"> λόφος του ανακτόρου κατοικήθηκε αδιάλειπτα από την 4η χιλιετία έως τον 2ο αιώνα π.Χ. Το Παλαιό Ανάκτορο </w:t>
      </w:r>
      <w:proofErr w:type="spellStart"/>
      <w:r w:rsidRPr="00C54798">
        <w:rPr>
          <w:rFonts w:ascii="Calibri" w:eastAsia="sans-serif" w:hAnsi="Calibri" w:cs="Calibri"/>
          <w:color w:val="2E3233"/>
          <w:sz w:val="24"/>
          <w:szCs w:val="24"/>
          <w:lang w:eastAsia="zh-CN" w:bidi="ar"/>
        </w:rPr>
        <w:t>οικοδομήθηκε</w:t>
      </w:r>
      <w:proofErr w:type="spellEnd"/>
      <w:r w:rsidRPr="00C54798">
        <w:rPr>
          <w:rFonts w:ascii="Calibri" w:eastAsia="sans-serif" w:hAnsi="Calibri" w:cs="Calibri"/>
          <w:color w:val="2E3233"/>
          <w:sz w:val="24"/>
          <w:szCs w:val="24"/>
          <w:lang w:eastAsia="zh-CN" w:bidi="ar"/>
        </w:rPr>
        <w:t xml:space="preserve"> μεταξύ 1900-1700 π.Χ., στην κορυφή του λόφου. Στο τέλος της </w:t>
      </w:r>
      <w:proofErr w:type="spellStart"/>
      <w:r w:rsidRPr="00C54798">
        <w:rPr>
          <w:rFonts w:ascii="Calibri" w:eastAsia="sans-serif" w:hAnsi="Calibri" w:cs="Calibri"/>
          <w:color w:val="2E3233"/>
          <w:sz w:val="24"/>
          <w:szCs w:val="24"/>
          <w:lang w:eastAsia="zh-CN" w:bidi="ar"/>
        </w:rPr>
        <w:t>Παλαιοανακτορικής</w:t>
      </w:r>
      <w:proofErr w:type="spellEnd"/>
      <w:r w:rsidRPr="00C54798">
        <w:rPr>
          <w:rFonts w:ascii="Calibri" w:eastAsia="sans-serif" w:hAnsi="Calibri" w:cs="Calibri"/>
          <w:color w:val="2E3233"/>
          <w:sz w:val="24"/>
          <w:szCs w:val="24"/>
          <w:lang w:eastAsia="zh-CN" w:bidi="ar"/>
        </w:rPr>
        <w:t xml:space="preserve"> περιόδου κάλυπτε έκταση περί τα </w:t>
      </w:r>
      <w:r w:rsidRPr="00C54798">
        <w:rPr>
          <w:rFonts w:ascii="Calibri" w:eastAsia="sans-serif" w:hAnsi="Calibri" w:cs="Calibri"/>
          <w:color w:val="2E3233"/>
          <w:sz w:val="24"/>
          <w:szCs w:val="24"/>
          <w:lang w:eastAsia="zh-CN" w:bidi="ar"/>
        </w:rPr>
        <w:lastRenderedPageBreak/>
        <w:t xml:space="preserve">9.000 τ.μ. Καταστράφηκε δυο φορές από σεισμό και </w:t>
      </w:r>
      <w:proofErr w:type="spellStart"/>
      <w:r w:rsidRPr="00C54798">
        <w:rPr>
          <w:rFonts w:ascii="Calibri" w:eastAsia="sans-serif" w:hAnsi="Calibri" w:cs="Calibri"/>
          <w:color w:val="2E3233"/>
          <w:sz w:val="24"/>
          <w:szCs w:val="24"/>
          <w:lang w:eastAsia="zh-CN" w:bidi="ar"/>
        </w:rPr>
        <w:t>επανοικοδομήθηκε</w:t>
      </w:r>
      <w:proofErr w:type="spellEnd"/>
      <w:r w:rsidRPr="00C54798">
        <w:rPr>
          <w:rFonts w:ascii="Calibri" w:eastAsia="sans-serif" w:hAnsi="Calibri" w:cs="Calibri"/>
          <w:color w:val="2E3233"/>
          <w:sz w:val="24"/>
          <w:szCs w:val="24"/>
          <w:lang w:eastAsia="zh-CN" w:bidi="ar"/>
        </w:rPr>
        <w:t xml:space="preserve">. Τα αρχιτεκτονικά λείψανα των τριών διαδοχικών οικοδομικών φάσεων διατηρούνται σε καλή κατάσταση στο νοτιοδυτικό τμήμα, όπου τοίχοι σώζονται σε ύψος 6μ. στο στεγασμένο τμήμα του Παλαιού Ανακτόρου. Μετά την οριστική καταστροφή του (~1700 π.Χ.), ανεγέρθηκε σε υψηλότερο επίπεδο το Νέο Ανάκτορο, που κατοικήθηκε ως τα μέσα του 15ου αιώνα π.Χ. οπότε και καταστράφηκε. Το νέο ανακτορικό σύνολο, μικρότερο αλλά </w:t>
      </w:r>
      <w:proofErr w:type="spellStart"/>
      <w:r w:rsidRPr="00C54798">
        <w:rPr>
          <w:rFonts w:ascii="Calibri" w:eastAsia="sans-serif" w:hAnsi="Calibri" w:cs="Calibri"/>
          <w:color w:val="2E3233"/>
          <w:sz w:val="24"/>
          <w:szCs w:val="24"/>
          <w:lang w:eastAsia="zh-CN" w:bidi="ar"/>
        </w:rPr>
        <w:t>μνημειακότερο</w:t>
      </w:r>
      <w:proofErr w:type="spellEnd"/>
      <w:r w:rsidRPr="00C54798">
        <w:rPr>
          <w:rFonts w:ascii="Calibri" w:eastAsia="sans-serif" w:hAnsi="Calibri" w:cs="Calibri"/>
          <w:color w:val="2E3233"/>
          <w:sz w:val="24"/>
          <w:szCs w:val="24"/>
          <w:lang w:eastAsia="zh-CN" w:bidi="ar"/>
        </w:rPr>
        <w:t xml:space="preserve"> από το Παλαιό, διέθετε όλα τα χαρακτηριστικά ενός μινωικού ανακτόρου, όπως ορθογώνια κεντρική αυλή, με πτέρυγες στις τέσσερις πλευρές, μεγάλη έκταση (~8.000 τ.μ.), αυλή με πομπικό δρόμο, για σύνδεση ανακτόρου-πόλης, μνημειακή είσοδο με κλίμακα, πολυτελείς αίθουσες, δεξαμενές καθαρμών, βασιλικά διαμερίσματα, αποθήκες και εργαστήρια, μεγαλοπρεπή κλιμακοστάσια. Η πόλη γύρω από αυτό, εξακολούθησε να κατοικείται γνωρίζοντας ιδιαίτερη άνθηση στα γεωμετρικά (810-700 π.Χ.) και στα ελληνιστικά χρόνια (323-67 π.Χ.). Γύρω στο 150 π.Χ., η πόλη της Φαιστού καταστράφηκε οριστικά. Η ανασκαφή του ανακτόρου ξεκίνησε το 1900 από τους Ιταλούς αρχαιολόγους </w:t>
      </w:r>
      <w:r w:rsidRPr="00C54798">
        <w:rPr>
          <w:rFonts w:ascii="Calibri" w:eastAsia="sans-serif" w:hAnsi="Calibri" w:cs="Calibri"/>
          <w:color w:val="2E3233"/>
          <w:sz w:val="24"/>
          <w:szCs w:val="24"/>
          <w:lang w:val="en-US" w:eastAsia="zh-CN" w:bidi="ar"/>
        </w:rPr>
        <w:t>Federico</w:t>
      </w:r>
      <w:r w:rsidRPr="00C54798">
        <w:rPr>
          <w:rFonts w:ascii="Calibri" w:eastAsia="sans-serif" w:hAnsi="Calibri" w:cs="Calibri"/>
          <w:color w:val="2E3233"/>
          <w:sz w:val="24"/>
          <w:szCs w:val="24"/>
          <w:lang w:eastAsia="zh-CN" w:bidi="ar"/>
        </w:rPr>
        <w:t xml:space="preserve"> </w:t>
      </w:r>
      <w:proofErr w:type="spellStart"/>
      <w:r w:rsidRPr="00C54798">
        <w:rPr>
          <w:rFonts w:ascii="Calibri" w:eastAsia="sans-serif" w:hAnsi="Calibri" w:cs="Calibri"/>
          <w:color w:val="2E3233"/>
          <w:sz w:val="24"/>
          <w:szCs w:val="24"/>
          <w:lang w:val="en-US" w:eastAsia="zh-CN" w:bidi="ar"/>
        </w:rPr>
        <w:t>Halbherr</w:t>
      </w:r>
      <w:proofErr w:type="spellEnd"/>
      <w:r w:rsidRPr="00C54798">
        <w:rPr>
          <w:rFonts w:ascii="Calibri" w:eastAsia="sans-serif" w:hAnsi="Calibri" w:cs="Calibri"/>
          <w:color w:val="2E3233"/>
          <w:sz w:val="24"/>
          <w:szCs w:val="24"/>
          <w:lang w:eastAsia="zh-CN" w:bidi="ar"/>
        </w:rPr>
        <w:t xml:space="preserve"> και </w:t>
      </w:r>
      <w:r w:rsidRPr="00C54798">
        <w:rPr>
          <w:rFonts w:ascii="Calibri" w:eastAsia="sans-serif" w:hAnsi="Calibri" w:cs="Calibri"/>
          <w:color w:val="2E3233"/>
          <w:sz w:val="24"/>
          <w:szCs w:val="24"/>
          <w:lang w:val="en-US" w:eastAsia="zh-CN" w:bidi="ar"/>
        </w:rPr>
        <w:t>Luigi</w:t>
      </w:r>
      <w:r w:rsidRPr="00C54798">
        <w:rPr>
          <w:rFonts w:ascii="Calibri" w:eastAsia="sans-serif" w:hAnsi="Calibri" w:cs="Calibri"/>
          <w:color w:val="2E3233"/>
          <w:sz w:val="24"/>
          <w:szCs w:val="24"/>
          <w:lang w:eastAsia="zh-CN" w:bidi="ar"/>
        </w:rPr>
        <w:t xml:space="preserve"> </w:t>
      </w:r>
      <w:proofErr w:type="spellStart"/>
      <w:r w:rsidRPr="00C54798">
        <w:rPr>
          <w:rFonts w:ascii="Calibri" w:eastAsia="sans-serif" w:hAnsi="Calibri" w:cs="Calibri"/>
          <w:color w:val="2E3233"/>
          <w:sz w:val="24"/>
          <w:szCs w:val="24"/>
          <w:lang w:val="en-US" w:eastAsia="zh-CN" w:bidi="ar"/>
        </w:rPr>
        <w:t>Pernier</w:t>
      </w:r>
      <w:proofErr w:type="spellEnd"/>
      <w:r w:rsidRPr="00C54798">
        <w:rPr>
          <w:rFonts w:ascii="Calibri" w:eastAsia="sans-serif" w:hAnsi="Calibri" w:cs="Calibri"/>
          <w:color w:val="2E3233"/>
          <w:sz w:val="24"/>
          <w:szCs w:val="24"/>
          <w:lang w:eastAsia="zh-CN" w:bidi="ar"/>
        </w:rPr>
        <w:t xml:space="preserve">, ο οποίος και ανακάλυψε το 1908 τον δίσκο της Φαιστού. Το 1909 είχε ολοκληρωθεί η ανασκαφή του Νέου Ανακτόρου, ακολούθησαν κάποιες εργασίες ως το 1914 και από το 1928 ως το 1932. Μετά τον Β’ Παγκόσμιο Πόλεμο, οι ανασκαφές συνεχίστηκαν, από το 1950 μέχρι το 1971 </w:t>
      </w:r>
      <w:r w:rsidRPr="00C54798">
        <w:rPr>
          <w:rFonts w:ascii="Calibri" w:hAnsi="Calibri" w:cs="Calibri"/>
          <w:color w:val="000000"/>
          <w:sz w:val="24"/>
          <w:szCs w:val="24"/>
          <w:lang w:eastAsia="zh-CN" w:bidi="ar"/>
        </w:rPr>
        <w:t xml:space="preserve">από τον </w:t>
      </w:r>
      <w:r w:rsidRPr="00C54798">
        <w:rPr>
          <w:rFonts w:ascii="Calibri" w:hAnsi="Calibri" w:cs="Calibri"/>
          <w:color w:val="000000"/>
          <w:sz w:val="24"/>
          <w:szCs w:val="24"/>
          <w:lang w:val="en-US" w:eastAsia="zh-CN" w:bidi="ar"/>
        </w:rPr>
        <w:t>Doro</w:t>
      </w:r>
      <w:r w:rsidRPr="00C54798">
        <w:rPr>
          <w:rFonts w:ascii="Calibri" w:hAnsi="Calibri" w:cs="Calibri"/>
          <w:color w:val="000000"/>
          <w:sz w:val="24"/>
          <w:szCs w:val="24"/>
          <w:lang w:eastAsia="zh-CN" w:bidi="ar"/>
        </w:rPr>
        <w:t xml:space="preserve"> </w:t>
      </w:r>
      <w:r w:rsidRPr="00C54798">
        <w:rPr>
          <w:rFonts w:ascii="Calibri" w:hAnsi="Calibri" w:cs="Calibri"/>
          <w:color w:val="000000"/>
          <w:sz w:val="24"/>
          <w:szCs w:val="24"/>
          <w:lang w:val="en-US" w:eastAsia="zh-CN" w:bidi="ar"/>
        </w:rPr>
        <w:t>Levi</w:t>
      </w:r>
      <w:r w:rsidRPr="00C54798">
        <w:rPr>
          <w:rFonts w:ascii="Calibri" w:eastAsia="sans-serif" w:hAnsi="Calibri" w:cs="Calibri"/>
          <w:color w:val="2E3233"/>
          <w:sz w:val="24"/>
          <w:szCs w:val="24"/>
          <w:lang w:eastAsia="zh-CN" w:bidi="ar"/>
        </w:rPr>
        <w:t>, περίοδο κατά την οποία ανασκάφηκε το Παλαιό Ανάκτορο αλλά και τμήματα της πόλης των προϊστορικών και ιστορικών χρόνων.</w:t>
      </w:r>
    </w:p>
    <w:p w14:paraId="3656B9AB" w14:textId="063D16F3" w:rsidR="008A0235" w:rsidRPr="00F328A3" w:rsidRDefault="008A0235" w:rsidP="00E3645F">
      <w:pPr>
        <w:pStyle w:val="af"/>
        <w:jc w:val="right"/>
        <w:rPr>
          <w:rFonts w:ascii="Calibri" w:hAnsi="Calibri" w:cs="Calibri"/>
          <w:sz w:val="24"/>
          <w:szCs w:val="24"/>
        </w:rPr>
      </w:pPr>
    </w:p>
    <w:sectPr w:rsidR="008A0235" w:rsidRPr="00F328A3">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altName w:val="Palatino Linotype"/>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Noto Sans Symbols">
    <w:altName w:val="Calibr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Palatino Linotype">
    <w:panose1 w:val="02040502050505030304"/>
    <w:charset w:val="A1"/>
    <w:family w:val="roman"/>
    <w:pitch w:val="variable"/>
    <w:sig w:usb0="E0000287" w:usb1="40000013" w:usb2="00000000" w:usb3="00000000" w:csb0="0000019F" w:csb1="00000000"/>
  </w:font>
  <w:font w:name="sans-serif">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7362"/>
    <w:multiLevelType w:val="hybridMultilevel"/>
    <w:tmpl w:val="14F8F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D0393"/>
    <w:multiLevelType w:val="hybridMultilevel"/>
    <w:tmpl w:val="832247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B23505"/>
    <w:multiLevelType w:val="hybridMultilevel"/>
    <w:tmpl w:val="79FC21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D4C30"/>
    <w:multiLevelType w:val="hybridMultilevel"/>
    <w:tmpl w:val="480C6F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6C07DA8"/>
    <w:multiLevelType w:val="hybridMultilevel"/>
    <w:tmpl w:val="7B70FEE4"/>
    <w:lvl w:ilvl="0" w:tplc="3B628952">
      <w:numFmt w:val="bullet"/>
      <w:lvlText w:val="-"/>
      <w:lvlJc w:val="left"/>
      <w:pPr>
        <w:ind w:left="720" w:hanging="360"/>
      </w:pPr>
      <w:rPr>
        <w:rFonts w:ascii="Calibri" w:eastAsia="Palatin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E70B49"/>
    <w:multiLevelType w:val="hybridMultilevel"/>
    <w:tmpl w:val="2BDE3262"/>
    <w:styleLink w:val="a"/>
    <w:lvl w:ilvl="0" w:tplc="5D70053C">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86142">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207610">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9A42D6">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8481C">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E8A72A">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0EFF2">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A3EE8">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1EFE2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854462"/>
    <w:multiLevelType w:val="hybridMultilevel"/>
    <w:tmpl w:val="706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4E1"/>
    <w:multiLevelType w:val="multilevel"/>
    <w:tmpl w:val="28DD64E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FE6343"/>
    <w:multiLevelType w:val="hybridMultilevel"/>
    <w:tmpl w:val="2BDE3262"/>
    <w:numStyleLink w:val="a"/>
  </w:abstractNum>
  <w:abstractNum w:abstractNumId="9" w15:restartNumberingAfterBreak="0">
    <w:nsid w:val="2CD40C25"/>
    <w:multiLevelType w:val="multilevel"/>
    <w:tmpl w:val="2CD40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68336C"/>
    <w:multiLevelType w:val="hybridMultilevel"/>
    <w:tmpl w:val="FB429D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233BDF"/>
    <w:multiLevelType w:val="hybridMultilevel"/>
    <w:tmpl w:val="3FE804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424768A"/>
    <w:multiLevelType w:val="multilevel"/>
    <w:tmpl w:val="34247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E3A6AEA"/>
    <w:multiLevelType w:val="hybridMultilevel"/>
    <w:tmpl w:val="40046D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993C8E"/>
    <w:multiLevelType w:val="hybridMultilevel"/>
    <w:tmpl w:val="B3D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F3848"/>
    <w:multiLevelType w:val="hybridMultilevel"/>
    <w:tmpl w:val="1E2CE26C"/>
    <w:lvl w:ilvl="0" w:tplc="0DBE7092">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5FC54FC1"/>
    <w:multiLevelType w:val="hybridMultilevel"/>
    <w:tmpl w:val="68A4BBF4"/>
    <w:lvl w:ilvl="0" w:tplc="431C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4AF5AD6"/>
    <w:multiLevelType w:val="hybridMultilevel"/>
    <w:tmpl w:val="228C9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2B752A"/>
    <w:multiLevelType w:val="hybridMultilevel"/>
    <w:tmpl w:val="1F3CB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8"/>
  </w:num>
  <w:num w:numId="5">
    <w:abstractNumId w:val="18"/>
  </w:num>
  <w:num w:numId="6">
    <w:abstractNumId w:val="10"/>
  </w:num>
  <w:num w:numId="7">
    <w:abstractNumId w:val="14"/>
  </w:num>
  <w:num w:numId="8">
    <w:abstractNumId w:val="6"/>
  </w:num>
  <w:num w:numId="9">
    <w:abstractNumId w:val="1"/>
  </w:num>
  <w:num w:numId="10">
    <w:abstractNumId w:val="4"/>
  </w:num>
  <w:num w:numId="11">
    <w:abstractNumId w:val="15"/>
  </w:num>
  <w:num w:numId="12">
    <w:abstractNumId w:val="12"/>
  </w:num>
  <w:num w:numId="13">
    <w:abstractNumId w:val="17"/>
  </w:num>
  <w:num w:numId="14">
    <w:abstractNumId w:val="0"/>
  </w:num>
  <w:num w:numId="15">
    <w:abstractNumId w:val="13"/>
  </w:num>
  <w:num w:numId="16">
    <w:abstractNumId w:val="3"/>
  </w:num>
  <w:num w:numId="17">
    <w:abstractNumId w:val="1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D"/>
    <w:rsid w:val="000039EB"/>
    <w:rsid w:val="000142D0"/>
    <w:rsid w:val="00021807"/>
    <w:rsid w:val="000256B6"/>
    <w:rsid w:val="0003268D"/>
    <w:rsid w:val="000349A2"/>
    <w:rsid w:val="00034C21"/>
    <w:rsid w:val="00042823"/>
    <w:rsid w:val="000450B7"/>
    <w:rsid w:val="0004681A"/>
    <w:rsid w:val="00053A16"/>
    <w:rsid w:val="00060972"/>
    <w:rsid w:val="00062F4E"/>
    <w:rsid w:val="00066264"/>
    <w:rsid w:val="00071131"/>
    <w:rsid w:val="00072BA1"/>
    <w:rsid w:val="000752ED"/>
    <w:rsid w:val="00080422"/>
    <w:rsid w:val="00081412"/>
    <w:rsid w:val="00081AB5"/>
    <w:rsid w:val="00081E66"/>
    <w:rsid w:val="000858BA"/>
    <w:rsid w:val="000901A9"/>
    <w:rsid w:val="00094E73"/>
    <w:rsid w:val="000B0BCB"/>
    <w:rsid w:val="000B5641"/>
    <w:rsid w:val="000C4EA9"/>
    <w:rsid w:val="000C5D30"/>
    <w:rsid w:val="000D3818"/>
    <w:rsid w:val="000D6308"/>
    <w:rsid w:val="000E36C5"/>
    <w:rsid w:val="000E50DA"/>
    <w:rsid w:val="000E7EC8"/>
    <w:rsid w:val="000F01FF"/>
    <w:rsid w:val="000F0C0F"/>
    <w:rsid w:val="000F4C8C"/>
    <w:rsid w:val="00103DFA"/>
    <w:rsid w:val="00103F94"/>
    <w:rsid w:val="001135AA"/>
    <w:rsid w:val="00116749"/>
    <w:rsid w:val="00116F4A"/>
    <w:rsid w:val="001207AE"/>
    <w:rsid w:val="001238B5"/>
    <w:rsid w:val="001255BC"/>
    <w:rsid w:val="00134226"/>
    <w:rsid w:val="00137841"/>
    <w:rsid w:val="001432F7"/>
    <w:rsid w:val="0017618A"/>
    <w:rsid w:val="0018249C"/>
    <w:rsid w:val="00182804"/>
    <w:rsid w:val="00182A6B"/>
    <w:rsid w:val="001864B3"/>
    <w:rsid w:val="00186CAE"/>
    <w:rsid w:val="00192EC2"/>
    <w:rsid w:val="001A2568"/>
    <w:rsid w:val="001B6F40"/>
    <w:rsid w:val="001C2EBA"/>
    <w:rsid w:val="001C5ED0"/>
    <w:rsid w:val="001D2CB7"/>
    <w:rsid w:val="001D6D29"/>
    <w:rsid w:val="001D7580"/>
    <w:rsid w:val="001E2AEF"/>
    <w:rsid w:val="001E40D7"/>
    <w:rsid w:val="001F15AE"/>
    <w:rsid w:val="001F1AFC"/>
    <w:rsid w:val="001F21D9"/>
    <w:rsid w:val="001F324F"/>
    <w:rsid w:val="001F4C9C"/>
    <w:rsid w:val="00200CA6"/>
    <w:rsid w:val="002108AA"/>
    <w:rsid w:val="00215AEB"/>
    <w:rsid w:val="00216FEA"/>
    <w:rsid w:val="002265CA"/>
    <w:rsid w:val="002301E6"/>
    <w:rsid w:val="00231F41"/>
    <w:rsid w:val="00236E10"/>
    <w:rsid w:val="002411C8"/>
    <w:rsid w:val="00242096"/>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61CB"/>
    <w:rsid w:val="0032790A"/>
    <w:rsid w:val="003340EF"/>
    <w:rsid w:val="00336386"/>
    <w:rsid w:val="00341823"/>
    <w:rsid w:val="0034192E"/>
    <w:rsid w:val="0034380A"/>
    <w:rsid w:val="00344AEF"/>
    <w:rsid w:val="00350862"/>
    <w:rsid w:val="00351BA5"/>
    <w:rsid w:val="00352179"/>
    <w:rsid w:val="00353154"/>
    <w:rsid w:val="0035698A"/>
    <w:rsid w:val="00367787"/>
    <w:rsid w:val="0037109B"/>
    <w:rsid w:val="00372184"/>
    <w:rsid w:val="00374793"/>
    <w:rsid w:val="00376E0E"/>
    <w:rsid w:val="00385116"/>
    <w:rsid w:val="00394AF5"/>
    <w:rsid w:val="003B2C75"/>
    <w:rsid w:val="003B3409"/>
    <w:rsid w:val="003B3A46"/>
    <w:rsid w:val="003C51DE"/>
    <w:rsid w:val="003D182C"/>
    <w:rsid w:val="003D27D6"/>
    <w:rsid w:val="003D5D2C"/>
    <w:rsid w:val="003D7714"/>
    <w:rsid w:val="003E32D9"/>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4A9C"/>
    <w:rsid w:val="00416565"/>
    <w:rsid w:val="004271DD"/>
    <w:rsid w:val="00437A29"/>
    <w:rsid w:val="004409B8"/>
    <w:rsid w:val="00444B6D"/>
    <w:rsid w:val="004462EB"/>
    <w:rsid w:val="00452A69"/>
    <w:rsid w:val="00461FAE"/>
    <w:rsid w:val="004631F2"/>
    <w:rsid w:val="0047010B"/>
    <w:rsid w:val="0048332D"/>
    <w:rsid w:val="00492325"/>
    <w:rsid w:val="00494E1D"/>
    <w:rsid w:val="00495818"/>
    <w:rsid w:val="004A2268"/>
    <w:rsid w:val="004A6528"/>
    <w:rsid w:val="004B0267"/>
    <w:rsid w:val="004B12B7"/>
    <w:rsid w:val="004B4931"/>
    <w:rsid w:val="004C12C0"/>
    <w:rsid w:val="004C2B99"/>
    <w:rsid w:val="004C32B4"/>
    <w:rsid w:val="004C6480"/>
    <w:rsid w:val="004D29CD"/>
    <w:rsid w:val="004D3E99"/>
    <w:rsid w:val="004E1AAF"/>
    <w:rsid w:val="004E2175"/>
    <w:rsid w:val="004E4A5A"/>
    <w:rsid w:val="004E4F3A"/>
    <w:rsid w:val="004F0A2D"/>
    <w:rsid w:val="0050010A"/>
    <w:rsid w:val="00501BBE"/>
    <w:rsid w:val="00504B6E"/>
    <w:rsid w:val="005063DC"/>
    <w:rsid w:val="0050769F"/>
    <w:rsid w:val="0051138D"/>
    <w:rsid w:val="00513C65"/>
    <w:rsid w:val="005158D3"/>
    <w:rsid w:val="00515A7D"/>
    <w:rsid w:val="00517F3F"/>
    <w:rsid w:val="00521B92"/>
    <w:rsid w:val="00523802"/>
    <w:rsid w:val="005265A1"/>
    <w:rsid w:val="00540E54"/>
    <w:rsid w:val="00546E3A"/>
    <w:rsid w:val="00557CD7"/>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3CED"/>
    <w:rsid w:val="005E0197"/>
    <w:rsid w:val="005F5BBD"/>
    <w:rsid w:val="006012F5"/>
    <w:rsid w:val="00602713"/>
    <w:rsid w:val="00611E81"/>
    <w:rsid w:val="006134D5"/>
    <w:rsid w:val="0061408C"/>
    <w:rsid w:val="00615FDA"/>
    <w:rsid w:val="00617F23"/>
    <w:rsid w:val="006407A2"/>
    <w:rsid w:val="00640A1A"/>
    <w:rsid w:val="0065296D"/>
    <w:rsid w:val="00653097"/>
    <w:rsid w:val="00656D32"/>
    <w:rsid w:val="00664102"/>
    <w:rsid w:val="00666385"/>
    <w:rsid w:val="006705F8"/>
    <w:rsid w:val="00670AF6"/>
    <w:rsid w:val="00670B4D"/>
    <w:rsid w:val="00673C40"/>
    <w:rsid w:val="00681D51"/>
    <w:rsid w:val="00681F9B"/>
    <w:rsid w:val="006844ED"/>
    <w:rsid w:val="0068553C"/>
    <w:rsid w:val="00691E9B"/>
    <w:rsid w:val="006A3B58"/>
    <w:rsid w:val="006B7678"/>
    <w:rsid w:val="006C0A63"/>
    <w:rsid w:val="006C35E0"/>
    <w:rsid w:val="006C41A9"/>
    <w:rsid w:val="006C6D23"/>
    <w:rsid w:val="006D05C1"/>
    <w:rsid w:val="006D1CB0"/>
    <w:rsid w:val="006D5109"/>
    <w:rsid w:val="006E113C"/>
    <w:rsid w:val="006E38C7"/>
    <w:rsid w:val="006E4235"/>
    <w:rsid w:val="006F32A9"/>
    <w:rsid w:val="006F3EE6"/>
    <w:rsid w:val="006F55D5"/>
    <w:rsid w:val="006F7875"/>
    <w:rsid w:val="00701045"/>
    <w:rsid w:val="007040D7"/>
    <w:rsid w:val="00714A5E"/>
    <w:rsid w:val="00725A34"/>
    <w:rsid w:val="00731884"/>
    <w:rsid w:val="007321A8"/>
    <w:rsid w:val="00735448"/>
    <w:rsid w:val="00736600"/>
    <w:rsid w:val="00737148"/>
    <w:rsid w:val="00737D77"/>
    <w:rsid w:val="007430FC"/>
    <w:rsid w:val="00743BB9"/>
    <w:rsid w:val="007447A7"/>
    <w:rsid w:val="00744F7C"/>
    <w:rsid w:val="00746A53"/>
    <w:rsid w:val="007500D5"/>
    <w:rsid w:val="0075242C"/>
    <w:rsid w:val="00755747"/>
    <w:rsid w:val="00761C9E"/>
    <w:rsid w:val="007644DA"/>
    <w:rsid w:val="00766AFB"/>
    <w:rsid w:val="00766ECA"/>
    <w:rsid w:val="00772E0E"/>
    <w:rsid w:val="0077499E"/>
    <w:rsid w:val="0077542F"/>
    <w:rsid w:val="007761E9"/>
    <w:rsid w:val="007817B2"/>
    <w:rsid w:val="00782FC1"/>
    <w:rsid w:val="00783D69"/>
    <w:rsid w:val="00783E23"/>
    <w:rsid w:val="007935EE"/>
    <w:rsid w:val="00796376"/>
    <w:rsid w:val="007A4188"/>
    <w:rsid w:val="007A50CB"/>
    <w:rsid w:val="007A5750"/>
    <w:rsid w:val="007A57C2"/>
    <w:rsid w:val="007A7E5E"/>
    <w:rsid w:val="007B2004"/>
    <w:rsid w:val="007B3139"/>
    <w:rsid w:val="007B64F7"/>
    <w:rsid w:val="007D15CF"/>
    <w:rsid w:val="007D22AD"/>
    <w:rsid w:val="007D544D"/>
    <w:rsid w:val="007D6E73"/>
    <w:rsid w:val="007E181A"/>
    <w:rsid w:val="007E1D1F"/>
    <w:rsid w:val="007E3E7A"/>
    <w:rsid w:val="007F5241"/>
    <w:rsid w:val="007F78D5"/>
    <w:rsid w:val="0080202A"/>
    <w:rsid w:val="008027DB"/>
    <w:rsid w:val="0080301E"/>
    <w:rsid w:val="00803F3B"/>
    <w:rsid w:val="008071BC"/>
    <w:rsid w:val="00807392"/>
    <w:rsid w:val="0083075E"/>
    <w:rsid w:val="00831E91"/>
    <w:rsid w:val="0083527C"/>
    <w:rsid w:val="0083536B"/>
    <w:rsid w:val="008477E3"/>
    <w:rsid w:val="008551DC"/>
    <w:rsid w:val="00856BD2"/>
    <w:rsid w:val="008666A0"/>
    <w:rsid w:val="00867846"/>
    <w:rsid w:val="00867DE1"/>
    <w:rsid w:val="0087130C"/>
    <w:rsid w:val="00880325"/>
    <w:rsid w:val="008807CB"/>
    <w:rsid w:val="00885251"/>
    <w:rsid w:val="00887DE3"/>
    <w:rsid w:val="008926D2"/>
    <w:rsid w:val="00892CB9"/>
    <w:rsid w:val="008932C1"/>
    <w:rsid w:val="0089715E"/>
    <w:rsid w:val="008A0235"/>
    <w:rsid w:val="008A0E4B"/>
    <w:rsid w:val="008A18CD"/>
    <w:rsid w:val="008A4FA8"/>
    <w:rsid w:val="008A6182"/>
    <w:rsid w:val="008A6E4D"/>
    <w:rsid w:val="008B0C17"/>
    <w:rsid w:val="008E089F"/>
    <w:rsid w:val="008F0381"/>
    <w:rsid w:val="008F09EB"/>
    <w:rsid w:val="008F2C28"/>
    <w:rsid w:val="008F3B2A"/>
    <w:rsid w:val="008F5841"/>
    <w:rsid w:val="00903B67"/>
    <w:rsid w:val="00907065"/>
    <w:rsid w:val="00913E0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5470"/>
    <w:rsid w:val="00A338DF"/>
    <w:rsid w:val="00A341B3"/>
    <w:rsid w:val="00A346A8"/>
    <w:rsid w:val="00A37A0E"/>
    <w:rsid w:val="00A506A8"/>
    <w:rsid w:val="00A61E02"/>
    <w:rsid w:val="00A639DC"/>
    <w:rsid w:val="00A6684A"/>
    <w:rsid w:val="00A77C8E"/>
    <w:rsid w:val="00A82B8E"/>
    <w:rsid w:val="00A917E6"/>
    <w:rsid w:val="00A9287A"/>
    <w:rsid w:val="00A97957"/>
    <w:rsid w:val="00AA6376"/>
    <w:rsid w:val="00AB02C4"/>
    <w:rsid w:val="00AB59B4"/>
    <w:rsid w:val="00AC0B9C"/>
    <w:rsid w:val="00AC3CD5"/>
    <w:rsid w:val="00AC6271"/>
    <w:rsid w:val="00AD12B3"/>
    <w:rsid w:val="00AD3AD6"/>
    <w:rsid w:val="00AE00A6"/>
    <w:rsid w:val="00AE1B9D"/>
    <w:rsid w:val="00AE2B64"/>
    <w:rsid w:val="00AE415D"/>
    <w:rsid w:val="00AF0D9A"/>
    <w:rsid w:val="00AF566D"/>
    <w:rsid w:val="00AF66B6"/>
    <w:rsid w:val="00AF6D1C"/>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C5B"/>
    <w:rsid w:val="00BA6BC4"/>
    <w:rsid w:val="00BB2FC8"/>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5B64"/>
    <w:rsid w:val="00C31301"/>
    <w:rsid w:val="00C34A6F"/>
    <w:rsid w:val="00C37166"/>
    <w:rsid w:val="00C43A65"/>
    <w:rsid w:val="00C45498"/>
    <w:rsid w:val="00C547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6A41"/>
    <w:rsid w:val="00CC07AB"/>
    <w:rsid w:val="00CC31E8"/>
    <w:rsid w:val="00CC52AC"/>
    <w:rsid w:val="00CE1394"/>
    <w:rsid w:val="00CF4B61"/>
    <w:rsid w:val="00CF4F0F"/>
    <w:rsid w:val="00CF6BED"/>
    <w:rsid w:val="00D136A6"/>
    <w:rsid w:val="00D1535E"/>
    <w:rsid w:val="00D21CC4"/>
    <w:rsid w:val="00D25C61"/>
    <w:rsid w:val="00D35640"/>
    <w:rsid w:val="00D416B1"/>
    <w:rsid w:val="00D4213E"/>
    <w:rsid w:val="00D46619"/>
    <w:rsid w:val="00D54DD3"/>
    <w:rsid w:val="00D57B89"/>
    <w:rsid w:val="00D57D29"/>
    <w:rsid w:val="00D73948"/>
    <w:rsid w:val="00D83D55"/>
    <w:rsid w:val="00D84F07"/>
    <w:rsid w:val="00D871A8"/>
    <w:rsid w:val="00D92B1B"/>
    <w:rsid w:val="00D956F6"/>
    <w:rsid w:val="00D97EAB"/>
    <w:rsid w:val="00DA1F89"/>
    <w:rsid w:val="00DA2EC4"/>
    <w:rsid w:val="00DA5D51"/>
    <w:rsid w:val="00DB2B20"/>
    <w:rsid w:val="00DB6142"/>
    <w:rsid w:val="00DB6A82"/>
    <w:rsid w:val="00DC1448"/>
    <w:rsid w:val="00DC661C"/>
    <w:rsid w:val="00DE2EC2"/>
    <w:rsid w:val="00DE4CBD"/>
    <w:rsid w:val="00DE71F0"/>
    <w:rsid w:val="00DF1B7C"/>
    <w:rsid w:val="00E014B0"/>
    <w:rsid w:val="00E019EE"/>
    <w:rsid w:val="00E024D6"/>
    <w:rsid w:val="00E054DE"/>
    <w:rsid w:val="00E10206"/>
    <w:rsid w:val="00E12085"/>
    <w:rsid w:val="00E133AD"/>
    <w:rsid w:val="00E14B40"/>
    <w:rsid w:val="00E16F8F"/>
    <w:rsid w:val="00E26252"/>
    <w:rsid w:val="00E3588A"/>
    <w:rsid w:val="00E3645F"/>
    <w:rsid w:val="00E36A8B"/>
    <w:rsid w:val="00E36D7E"/>
    <w:rsid w:val="00E372B7"/>
    <w:rsid w:val="00E41F0F"/>
    <w:rsid w:val="00E425CF"/>
    <w:rsid w:val="00E569D0"/>
    <w:rsid w:val="00E57858"/>
    <w:rsid w:val="00E64DF6"/>
    <w:rsid w:val="00E8032F"/>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E240F"/>
    <w:rsid w:val="00EE339B"/>
    <w:rsid w:val="00EE7BD8"/>
    <w:rsid w:val="00EE7F24"/>
    <w:rsid w:val="00EF0AB4"/>
    <w:rsid w:val="00EF1DAE"/>
    <w:rsid w:val="00EF31CB"/>
    <w:rsid w:val="00F01B3B"/>
    <w:rsid w:val="00F0440B"/>
    <w:rsid w:val="00F052DD"/>
    <w:rsid w:val="00F121AA"/>
    <w:rsid w:val="00F13E7D"/>
    <w:rsid w:val="00F14970"/>
    <w:rsid w:val="00F226F6"/>
    <w:rsid w:val="00F24C88"/>
    <w:rsid w:val="00F2654F"/>
    <w:rsid w:val="00F26643"/>
    <w:rsid w:val="00F318A4"/>
    <w:rsid w:val="00F328A3"/>
    <w:rsid w:val="00F351EB"/>
    <w:rsid w:val="00F42067"/>
    <w:rsid w:val="00F42953"/>
    <w:rsid w:val="00F451D9"/>
    <w:rsid w:val="00F47A54"/>
    <w:rsid w:val="00F5239C"/>
    <w:rsid w:val="00F55313"/>
    <w:rsid w:val="00F56964"/>
    <w:rsid w:val="00F56D8C"/>
    <w:rsid w:val="00F6694F"/>
    <w:rsid w:val="00F80D6A"/>
    <w:rsid w:val="00F81F0A"/>
    <w:rsid w:val="00F83065"/>
    <w:rsid w:val="00F85C26"/>
    <w:rsid w:val="00F91411"/>
    <w:rsid w:val="00FA3D39"/>
    <w:rsid w:val="00FB0C97"/>
    <w:rsid w:val="00FB1264"/>
    <w:rsid w:val="00FB2561"/>
    <w:rsid w:val="00FB53A3"/>
    <w:rsid w:val="00FC3194"/>
    <w:rsid w:val="00FD24BF"/>
    <w:rsid w:val="00FD7730"/>
    <w:rsid w:val="00FE06C4"/>
    <w:rsid w:val="00FE2928"/>
    <w:rsid w:val="00FE41A5"/>
    <w:rsid w:val="00FE792E"/>
    <w:rsid w:val="00FF1C9D"/>
    <w:rsid w:val="00FF6C1F"/>
    <w:rsid w:val="02971C49"/>
    <w:rsid w:val="039DB9CD"/>
    <w:rsid w:val="055818EC"/>
    <w:rsid w:val="06380725"/>
    <w:rsid w:val="0BAD6AE9"/>
    <w:rsid w:val="0F292C1B"/>
    <w:rsid w:val="11F17E4B"/>
    <w:rsid w:val="123E1C7A"/>
    <w:rsid w:val="135C3890"/>
    <w:rsid w:val="1B3A40FE"/>
    <w:rsid w:val="1D252BBA"/>
    <w:rsid w:val="1D92FB3D"/>
    <w:rsid w:val="1E5A197F"/>
    <w:rsid w:val="25F67026"/>
    <w:rsid w:val="2C18E2B6"/>
    <w:rsid w:val="2D673C5B"/>
    <w:rsid w:val="32C21A6E"/>
    <w:rsid w:val="36105F4D"/>
    <w:rsid w:val="366871FC"/>
    <w:rsid w:val="43967D99"/>
    <w:rsid w:val="44A74A73"/>
    <w:rsid w:val="4E9012B8"/>
    <w:rsid w:val="50A42013"/>
    <w:rsid w:val="5BE121F3"/>
    <w:rsid w:val="5CA84EA8"/>
    <w:rsid w:val="5F0C1867"/>
    <w:rsid w:val="654B49F9"/>
    <w:rsid w:val="68600E3F"/>
    <w:rsid w:val="68C2462E"/>
    <w:rsid w:val="703B3C8B"/>
    <w:rsid w:val="72C750DB"/>
    <w:rsid w:val="731A7171"/>
    <w:rsid w:val="749D4FA5"/>
    <w:rsid w:val="75A85F2C"/>
    <w:rsid w:val="7653155B"/>
    <w:rsid w:val="768A804F"/>
    <w:rsid w:val="768F7213"/>
    <w:rsid w:val="783B04BC"/>
    <w:rsid w:val="784B1070"/>
    <w:rsid w:val="7FD8142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000001" stroke="f">
      <v:fill color="#000001"/>
      <v:stroke on="f"/>
    </o:shapedefaults>
    <o:shapelayout v:ext="edit">
      <o:idmap v:ext="edit" data="1"/>
    </o:shapelayout>
  </w:shapeDefaults>
  <w:decimalSymbol w:val=","/>
  <w:listSeparator w:val=";"/>
  <w14:docId w14:val="11033654"/>
  <w15:chartTrackingRefBased/>
  <w15:docId w15:val="{8C640EE5-F405-4C94-A33E-EC715BE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Hyperlink" w:semiHidden="1"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0"/>
    <w:next w:val="a0"/>
    <w:qFormat/>
    <w:pPr>
      <w:keepNext/>
      <w:spacing w:before="240" w:after="60"/>
      <w:outlineLvl w:val="1"/>
    </w:pPr>
    <w:rPr>
      <w:rFonts w:ascii="Cambria" w:eastAsia="Times New Roman" w:hAnsi="Cambria"/>
      <w:b/>
      <w:bCs/>
      <w:i/>
      <w:iCs/>
      <w:sz w:val="28"/>
      <w:szCs w:val="28"/>
    </w:rPr>
  </w:style>
  <w:style w:type="paragraph" w:styleId="4">
    <w:name w:val="heading 4"/>
    <w:basedOn w:val="a0"/>
    <w:next w:val="a0"/>
    <w:qFormat/>
    <w:pPr>
      <w:keepNext/>
      <w:spacing w:before="240" w:after="60"/>
      <w:outlineLvl w:val="3"/>
    </w:pPr>
    <w:rPr>
      <w:rFonts w:ascii="Calibri" w:eastAsia="Times New Roman"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Pr>
      <w:color w:val="0000FF"/>
      <w:u w:val="single"/>
    </w:rPr>
  </w:style>
  <w:style w:type="character" w:styleId="a4">
    <w:name w:val="Emphasis"/>
    <w:uiPriority w:val="20"/>
    <w:qFormat/>
    <w:rPr>
      <w:b/>
      <w:bCs/>
      <w:i w:val="0"/>
      <w:iCs w:val="0"/>
    </w:rPr>
  </w:style>
  <w:style w:type="character" w:styleId="a5">
    <w:name w:val="annotation reference"/>
    <w:unhideWhenUsed/>
    <w:rPr>
      <w:sz w:val="16"/>
      <w:szCs w:val="16"/>
    </w:rPr>
  </w:style>
  <w:style w:type="character" w:customStyle="1" w:styleId="Char1">
    <w:name w:val="Char1"/>
    <w:semiHidden/>
    <w:rPr>
      <w:lang w:eastAsia="en-US"/>
    </w:rPr>
  </w:style>
  <w:style w:type="character" w:customStyle="1" w:styleId="st1">
    <w:name w:val="st1"/>
    <w:basedOn w:val="a1"/>
  </w:style>
  <w:style w:type="character" w:customStyle="1" w:styleId="Char5">
    <w:name w:val="Char5"/>
    <w:semiHidden/>
    <w:rPr>
      <w:rFonts w:ascii="Calibri" w:eastAsia="Times New Roman" w:hAnsi="Calibri" w:cs="Times New Roman"/>
      <w:b/>
      <w:bCs/>
      <w:sz w:val="28"/>
      <w:szCs w:val="28"/>
      <w:lang w:eastAsia="en-US"/>
    </w:rPr>
  </w:style>
  <w:style w:type="character" w:customStyle="1" w:styleId="Char7">
    <w:name w:val="Char7"/>
    <w:rPr>
      <w:rFonts w:ascii="Arial" w:eastAsia="Times New Roman" w:hAnsi="Arial"/>
      <w:b/>
      <w:sz w:val="24"/>
    </w:rPr>
  </w:style>
  <w:style w:type="character" w:customStyle="1" w:styleId="Char3">
    <w:name w:val="Char3"/>
    <w:basedOn w:val="a1"/>
    <w:semiHidden/>
  </w:style>
  <w:style w:type="character" w:customStyle="1" w:styleId="apple-converted-space">
    <w:name w:val="apple-converted-space"/>
    <w:basedOn w:val="a1"/>
  </w:style>
  <w:style w:type="character" w:customStyle="1" w:styleId="Char2">
    <w:name w:val="Char2"/>
    <w:semiHidden/>
    <w:rPr>
      <w:rFonts w:ascii="Tahoma" w:hAnsi="Tahoma" w:cs="Tahoma"/>
      <w:sz w:val="16"/>
      <w:szCs w:val="16"/>
    </w:rPr>
  </w:style>
  <w:style w:type="character" w:customStyle="1" w:styleId="text">
    <w:name w:val="text"/>
    <w:basedOn w:val="a1"/>
  </w:style>
  <w:style w:type="character" w:customStyle="1" w:styleId="Char">
    <w:name w:val="Char"/>
    <w:semiHidden/>
    <w:rPr>
      <w:b/>
      <w:bCs/>
      <w:lang w:eastAsia="en-US"/>
    </w:rPr>
  </w:style>
  <w:style w:type="character" w:customStyle="1" w:styleId="Char4">
    <w:name w:val="Char4"/>
    <w:basedOn w:val="a1"/>
  </w:style>
  <w:style w:type="character" w:customStyle="1" w:styleId="Char6">
    <w:name w:val="Char6"/>
    <w:rPr>
      <w:rFonts w:ascii="Cambria" w:eastAsia="Times New Roman" w:hAnsi="Cambria" w:cs="Times New Roman"/>
      <w:b/>
      <w:bCs/>
      <w:i/>
      <w:iCs/>
      <w:sz w:val="28"/>
      <w:szCs w:val="28"/>
      <w:lang w:eastAsia="en-US"/>
    </w:rPr>
  </w:style>
  <w:style w:type="paragraph" w:styleId="a6">
    <w:name w:val="header"/>
    <w:basedOn w:val="a0"/>
    <w:unhideWhenUsed/>
    <w:pPr>
      <w:tabs>
        <w:tab w:val="center" w:pos="4153"/>
        <w:tab w:val="right" w:pos="8306"/>
      </w:tabs>
      <w:spacing w:after="0" w:line="240" w:lineRule="auto"/>
    </w:pPr>
  </w:style>
  <w:style w:type="paragraph" w:styleId="a7">
    <w:name w:val="footer"/>
    <w:basedOn w:val="a0"/>
    <w:unhideWhenUsed/>
    <w:pPr>
      <w:tabs>
        <w:tab w:val="center" w:pos="4153"/>
        <w:tab w:val="right" w:pos="8306"/>
      </w:tabs>
      <w:spacing w:after="0" w:line="240" w:lineRule="auto"/>
    </w:pPr>
  </w:style>
  <w:style w:type="paragraph" w:styleId="a8">
    <w:name w:val="annotation text"/>
    <w:basedOn w:val="a0"/>
    <w:unhideWhenUsed/>
    <w:rPr>
      <w:sz w:val="20"/>
      <w:szCs w:val="20"/>
    </w:rPr>
  </w:style>
  <w:style w:type="paragraph" w:styleId="a9">
    <w:name w:val="Subtitle"/>
    <w:basedOn w:val="a0"/>
    <w:qFormat/>
    <w:pPr>
      <w:spacing w:after="0" w:line="240" w:lineRule="auto"/>
      <w:jc w:val="center"/>
    </w:pPr>
    <w:rPr>
      <w:rFonts w:ascii="Arial" w:eastAsia="Times New Roman" w:hAnsi="Arial"/>
      <w:b/>
      <w:sz w:val="32"/>
      <w:szCs w:val="24"/>
      <w:u w:val="single"/>
      <w:lang w:eastAsia="el-GR"/>
    </w:rPr>
  </w:style>
  <w:style w:type="paragraph" w:styleId="3">
    <w:name w:val="Body Text 3"/>
    <w:basedOn w:val="a0"/>
    <w:semiHidden/>
    <w:pPr>
      <w:spacing w:after="120"/>
    </w:pPr>
    <w:rPr>
      <w:sz w:val="16"/>
      <w:szCs w:val="16"/>
    </w:rPr>
  </w:style>
  <w:style w:type="paragraph" w:styleId="20">
    <w:name w:val="Body Text 2"/>
    <w:basedOn w:val="a0"/>
    <w:semiHidden/>
    <w:pPr>
      <w:spacing w:after="120" w:line="480" w:lineRule="auto"/>
    </w:pPr>
  </w:style>
  <w:style w:type="paragraph" w:styleId="aa">
    <w:name w:val="Body Text"/>
    <w:basedOn w:val="a0"/>
    <w:semiHidden/>
    <w:pPr>
      <w:spacing w:after="0" w:line="240" w:lineRule="auto"/>
      <w:jc w:val="both"/>
    </w:pPr>
    <w:rPr>
      <w:rFonts w:eastAsia="Times New Roman"/>
      <w:color w:val="000000"/>
      <w:sz w:val="28"/>
      <w:szCs w:val="24"/>
      <w:lang w:eastAsia="el-GR"/>
    </w:rPr>
  </w:style>
  <w:style w:type="paragraph" w:styleId="ab">
    <w:name w:val="Title"/>
    <w:basedOn w:val="a0"/>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styleId="Web">
    <w:name w:val="Normal (Web)"/>
    <w:basedOn w:val="a0"/>
    <w:uiPriority w:val="99"/>
    <w:pPr>
      <w:spacing w:before="100" w:beforeAutospacing="1" w:after="100" w:afterAutospacing="1" w:line="240" w:lineRule="auto"/>
    </w:pPr>
    <w:rPr>
      <w:rFonts w:eastAsia="Times New Roman"/>
      <w:sz w:val="24"/>
      <w:szCs w:val="24"/>
      <w:lang w:eastAsia="el-GR"/>
    </w:rPr>
  </w:style>
  <w:style w:type="paragraph" w:styleId="ac">
    <w:name w:val="Balloon Text"/>
    <w:basedOn w:val="a0"/>
    <w:unhideWhenUsed/>
    <w:pPr>
      <w:spacing w:after="0" w:line="240" w:lineRule="auto"/>
    </w:pPr>
    <w:rPr>
      <w:rFonts w:ascii="Tahoma" w:hAnsi="Tahoma" w:cs="Tahoma"/>
      <w:sz w:val="16"/>
      <w:szCs w:val="16"/>
    </w:rPr>
  </w:style>
  <w:style w:type="paragraph" w:styleId="ad">
    <w:name w:val="annotation subject"/>
    <w:basedOn w:val="a8"/>
    <w:next w:val="a8"/>
    <w:unhideWhenUsed/>
    <w:rPr>
      <w:b/>
      <w:bCs/>
    </w:rPr>
  </w:style>
  <w:style w:type="paragraph" w:styleId="ae">
    <w:name w:val="List Paragraph"/>
    <w:basedOn w:val="a0"/>
    <w:uiPriority w:val="34"/>
    <w:qFormat/>
    <w:pPr>
      <w:suppressAutoHyphens/>
      <w:autoSpaceDN w:val="0"/>
      <w:spacing w:after="160" w:line="252" w:lineRule="auto"/>
      <w:ind w:left="720"/>
    </w:pPr>
    <w:rPr>
      <w:rFonts w:ascii="Calibri" w:eastAsia="Calibri" w:hAnsi="Calibri"/>
    </w:rPr>
  </w:style>
  <w:style w:type="numbering" w:customStyle="1" w:styleId="a">
    <w:name w:val="Παύλα"/>
    <w:rsid w:val="00AC6271"/>
    <w:pPr>
      <w:numPr>
        <w:numId w:val="3"/>
      </w:numPr>
    </w:pPr>
  </w:style>
  <w:style w:type="paragraph" w:customStyle="1" w:styleId="af">
    <w:name w:val="Κύριο τμήμα"/>
    <w:rsid w:val="0073188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numbering" w:customStyle="1" w:styleId="10">
    <w:name w:val="Παύλα1"/>
    <w:rsid w:val="00081412"/>
  </w:style>
  <w:style w:type="paragraph" w:customStyle="1" w:styleId="af0">
    <w:name w:val="Προεπιλογή"/>
    <w:rsid w:val="00E569D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paragraph" w:customStyle="1" w:styleId="dash039a03cd03c103b903bf002003c403bc03ae03bc03b1">
    <w:name w:val="dash039a_03cd_03c1_03b9_03bf_0020_03c4_03bc_03ae_03bc_03b1"/>
    <w:basedOn w:val="a0"/>
    <w:rsid w:val="000F4C8C"/>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rsid w:val="000F4C8C"/>
  </w:style>
  <w:style w:type="paragraph" w:customStyle="1" w:styleId="11">
    <w:name w:val="Βασικό1"/>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A917E6"/>
  </w:style>
  <w:style w:type="paragraph" w:customStyle="1" w:styleId="normal00200028web0029">
    <w:name w:val="normal_0020_0028web_0029"/>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A917E6"/>
  </w:style>
  <w:style w:type="paragraph" w:customStyle="1" w:styleId="21">
    <w:name w:val="Βασικό2"/>
    <w:basedOn w:val="a0"/>
    <w:rsid w:val="00746A53"/>
    <w:pPr>
      <w:spacing w:before="100" w:beforeAutospacing="1" w:after="100" w:afterAutospacing="1" w:line="240" w:lineRule="auto"/>
    </w:pPr>
    <w:rPr>
      <w:rFonts w:eastAsia="Times New Roman"/>
      <w:sz w:val="24"/>
      <w:szCs w:val="24"/>
      <w:lang w:eastAsia="el-GR"/>
    </w:rPr>
  </w:style>
  <w:style w:type="character" w:customStyle="1" w:styleId="UnresolvedMention">
    <w:name w:val="Unresolved Mention"/>
    <w:uiPriority w:val="99"/>
    <w:semiHidden/>
    <w:unhideWhenUsed/>
    <w:rsid w:val="00CB0142"/>
    <w:rPr>
      <w:color w:val="605E5C"/>
      <w:shd w:val="clear" w:color="auto" w:fill="E1DFDD"/>
    </w:rPr>
  </w:style>
  <w:style w:type="paragraph" w:customStyle="1" w:styleId="12">
    <w:name w:val="Παράγραφος λίστας1"/>
    <w:basedOn w:val="a0"/>
    <w:uiPriority w:val="34"/>
    <w:qFormat/>
    <w:rsid w:val="00E054DE"/>
    <w:pPr>
      <w:ind w:left="720"/>
      <w:contextualSpacing/>
    </w:pPr>
    <w:rPr>
      <w:rFonts w:ascii="Calibri" w:hAnsi="Calibri"/>
      <w:lang w:eastAsia="el-GR"/>
    </w:rPr>
  </w:style>
  <w:style w:type="paragraph" w:styleId="af1">
    <w:name w:val="No Spacing"/>
    <w:uiPriority w:val="1"/>
    <w:qFormat/>
    <w:rsid w:val="00F2654F"/>
    <w:rPr>
      <w:rFonts w:ascii="Calibri" w:eastAsia="Calibri" w:hAnsi="Calibri"/>
      <w:sz w:val="22"/>
      <w:szCs w:val="22"/>
      <w:lang w:eastAsia="en-US"/>
    </w:rPr>
  </w:style>
  <w:style w:type="paragraph" w:customStyle="1" w:styleId="Default">
    <w:name w:val="Default"/>
    <w:rsid w:val="00803F3B"/>
    <w:pPr>
      <w:autoSpaceDE w:val="0"/>
      <w:autoSpaceDN w:val="0"/>
      <w:adjustRightInd w:val="0"/>
    </w:pPr>
    <w:rPr>
      <w:rFonts w:ascii="Arial" w:eastAsia="Calibri" w:hAnsi="Arial" w:cs="Arial"/>
      <w:color w:val="000000"/>
      <w:sz w:val="24"/>
      <w:szCs w:val="24"/>
      <w:lang w:eastAsia="en-US"/>
    </w:rPr>
  </w:style>
  <w:style w:type="character" w:styleId="af2">
    <w:name w:val="Strong"/>
    <w:uiPriority w:val="22"/>
    <w:qFormat/>
    <w:rsid w:val="000142D0"/>
    <w:rPr>
      <w:b/>
      <w:bCs/>
    </w:rPr>
  </w:style>
  <w:style w:type="paragraph" w:customStyle="1" w:styleId="v1msonormal">
    <w:name w:val="v1msonormal"/>
    <w:basedOn w:val="a0"/>
    <w:rsid w:val="000142D0"/>
    <w:pPr>
      <w:spacing w:before="100" w:beforeAutospacing="1" w:after="100" w:afterAutospacing="1" w:line="240" w:lineRule="auto"/>
    </w:pPr>
    <w:rPr>
      <w:rFonts w:eastAsia="Times New Roman"/>
      <w:sz w:val="24"/>
      <w:szCs w:val="24"/>
      <w:lang w:val="en-US"/>
    </w:rPr>
  </w:style>
  <w:style w:type="character" w:styleId="-0">
    <w:name w:val="FollowedHyperlink"/>
    <w:uiPriority w:val="99"/>
    <w:unhideWhenUsed/>
    <w:rsid w:val="003B3409"/>
    <w:rPr>
      <w:color w:val="800080"/>
      <w:u w:val="single"/>
    </w:rPr>
  </w:style>
  <w:style w:type="table" w:customStyle="1" w:styleId="NormalTable0">
    <w:name w:val="Normal Table0"/>
    <w:rsid w:val="00B757D0"/>
    <w:pPr>
      <w:pBdr>
        <w:top w:val="nil"/>
        <w:left w:val="nil"/>
        <w:bottom w:val="nil"/>
        <w:right w:val="nil"/>
        <w:between w:val="nil"/>
        <w:bar w:val="nil"/>
      </w:pBdr>
    </w:pPr>
    <w:rPr>
      <w:rFonts w:eastAsia="Arial Unicode MS"/>
      <w:bdr w:val="nil"/>
      <w:lang w:eastAsia="el-GR"/>
    </w:rPr>
    <w:tblPr>
      <w:tblInd w:w="0" w:type="dxa"/>
      <w:tblCellMar>
        <w:top w:w="0" w:type="dxa"/>
        <w:left w:w="0" w:type="dxa"/>
        <w:bottom w:w="0" w:type="dxa"/>
        <w:right w:w="0" w:type="dxa"/>
      </w:tblCellMar>
    </w:tblPr>
  </w:style>
  <w:style w:type="character" w:customStyle="1" w:styleId="ilchar">
    <w:name w:val="il__char"/>
    <w:rsid w:val="0004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55112">
      <w:bodyDiv w:val="1"/>
      <w:marLeft w:val="0"/>
      <w:marRight w:val="0"/>
      <w:marTop w:val="0"/>
      <w:marBottom w:val="0"/>
      <w:divBdr>
        <w:top w:val="none" w:sz="0" w:space="0" w:color="auto"/>
        <w:left w:val="none" w:sz="0" w:space="0" w:color="auto"/>
        <w:bottom w:val="none" w:sz="0" w:space="0" w:color="auto"/>
        <w:right w:val="none" w:sz="0" w:space="0" w:color="auto"/>
      </w:divBdr>
    </w:div>
    <w:div w:id="454325474">
      <w:bodyDiv w:val="1"/>
      <w:marLeft w:val="0"/>
      <w:marRight w:val="0"/>
      <w:marTop w:val="0"/>
      <w:marBottom w:val="0"/>
      <w:divBdr>
        <w:top w:val="none" w:sz="0" w:space="0" w:color="auto"/>
        <w:left w:val="none" w:sz="0" w:space="0" w:color="auto"/>
        <w:bottom w:val="none" w:sz="0" w:space="0" w:color="auto"/>
        <w:right w:val="none" w:sz="0" w:space="0" w:color="auto"/>
      </w:divBdr>
    </w:div>
    <w:div w:id="491220733">
      <w:bodyDiv w:val="1"/>
      <w:marLeft w:val="0"/>
      <w:marRight w:val="0"/>
      <w:marTop w:val="0"/>
      <w:marBottom w:val="0"/>
      <w:divBdr>
        <w:top w:val="none" w:sz="0" w:space="0" w:color="auto"/>
        <w:left w:val="none" w:sz="0" w:space="0" w:color="auto"/>
        <w:bottom w:val="none" w:sz="0" w:space="0" w:color="auto"/>
        <w:right w:val="none" w:sz="0" w:space="0" w:color="auto"/>
      </w:divBdr>
      <w:divsChild>
        <w:div w:id="590894771">
          <w:marLeft w:val="0"/>
          <w:marRight w:val="0"/>
          <w:marTop w:val="0"/>
          <w:marBottom w:val="0"/>
          <w:divBdr>
            <w:top w:val="none" w:sz="0" w:space="0" w:color="auto"/>
            <w:left w:val="none" w:sz="0" w:space="0" w:color="auto"/>
            <w:bottom w:val="none" w:sz="0" w:space="0" w:color="auto"/>
            <w:right w:val="none" w:sz="0" w:space="0" w:color="auto"/>
          </w:divBdr>
        </w:div>
        <w:div w:id="716243653">
          <w:marLeft w:val="0"/>
          <w:marRight w:val="0"/>
          <w:marTop w:val="0"/>
          <w:marBottom w:val="0"/>
          <w:divBdr>
            <w:top w:val="none" w:sz="0" w:space="0" w:color="auto"/>
            <w:left w:val="none" w:sz="0" w:space="0" w:color="auto"/>
            <w:bottom w:val="none" w:sz="0" w:space="0" w:color="auto"/>
            <w:right w:val="none" w:sz="0" w:space="0" w:color="auto"/>
          </w:divBdr>
        </w:div>
        <w:div w:id="991133395">
          <w:marLeft w:val="0"/>
          <w:marRight w:val="0"/>
          <w:marTop w:val="0"/>
          <w:marBottom w:val="0"/>
          <w:divBdr>
            <w:top w:val="none" w:sz="0" w:space="0" w:color="auto"/>
            <w:left w:val="none" w:sz="0" w:space="0" w:color="auto"/>
            <w:bottom w:val="none" w:sz="0" w:space="0" w:color="auto"/>
            <w:right w:val="none" w:sz="0" w:space="0" w:color="auto"/>
          </w:divBdr>
        </w:div>
      </w:divsChild>
    </w:div>
    <w:div w:id="556863835">
      <w:bodyDiv w:val="1"/>
      <w:marLeft w:val="0"/>
      <w:marRight w:val="0"/>
      <w:marTop w:val="0"/>
      <w:marBottom w:val="0"/>
      <w:divBdr>
        <w:top w:val="none" w:sz="0" w:space="0" w:color="auto"/>
        <w:left w:val="none" w:sz="0" w:space="0" w:color="auto"/>
        <w:bottom w:val="none" w:sz="0" w:space="0" w:color="auto"/>
        <w:right w:val="none" w:sz="0" w:space="0" w:color="auto"/>
      </w:divBdr>
      <w:divsChild>
        <w:div w:id="653335322">
          <w:marLeft w:val="0"/>
          <w:marRight w:val="0"/>
          <w:marTop w:val="0"/>
          <w:marBottom w:val="0"/>
          <w:divBdr>
            <w:top w:val="none" w:sz="0" w:space="0" w:color="auto"/>
            <w:left w:val="none" w:sz="0" w:space="0" w:color="auto"/>
            <w:bottom w:val="none" w:sz="0" w:space="0" w:color="auto"/>
            <w:right w:val="none" w:sz="0" w:space="0" w:color="auto"/>
          </w:divBdr>
        </w:div>
        <w:div w:id="1052577423">
          <w:marLeft w:val="0"/>
          <w:marRight w:val="0"/>
          <w:marTop w:val="0"/>
          <w:marBottom w:val="0"/>
          <w:divBdr>
            <w:top w:val="none" w:sz="0" w:space="0" w:color="auto"/>
            <w:left w:val="none" w:sz="0" w:space="0" w:color="auto"/>
            <w:bottom w:val="none" w:sz="0" w:space="0" w:color="auto"/>
            <w:right w:val="none" w:sz="0" w:space="0" w:color="auto"/>
          </w:divBdr>
        </w:div>
        <w:div w:id="1114979400">
          <w:marLeft w:val="0"/>
          <w:marRight w:val="0"/>
          <w:marTop w:val="0"/>
          <w:marBottom w:val="0"/>
          <w:divBdr>
            <w:top w:val="none" w:sz="0" w:space="0" w:color="auto"/>
            <w:left w:val="none" w:sz="0" w:space="0" w:color="auto"/>
            <w:bottom w:val="none" w:sz="0" w:space="0" w:color="auto"/>
            <w:right w:val="none" w:sz="0" w:space="0" w:color="auto"/>
          </w:divBdr>
        </w:div>
      </w:divsChild>
    </w:div>
    <w:div w:id="865483234">
      <w:bodyDiv w:val="1"/>
      <w:marLeft w:val="0"/>
      <w:marRight w:val="0"/>
      <w:marTop w:val="0"/>
      <w:marBottom w:val="0"/>
      <w:divBdr>
        <w:top w:val="none" w:sz="0" w:space="0" w:color="auto"/>
        <w:left w:val="none" w:sz="0" w:space="0" w:color="auto"/>
        <w:bottom w:val="none" w:sz="0" w:space="0" w:color="auto"/>
        <w:right w:val="none" w:sz="0" w:space="0" w:color="auto"/>
      </w:divBdr>
    </w:div>
    <w:div w:id="1171793977">
      <w:bodyDiv w:val="1"/>
      <w:marLeft w:val="0"/>
      <w:marRight w:val="0"/>
      <w:marTop w:val="0"/>
      <w:marBottom w:val="0"/>
      <w:divBdr>
        <w:top w:val="none" w:sz="0" w:space="0" w:color="auto"/>
        <w:left w:val="none" w:sz="0" w:space="0" w:color="auto"/>
        <w:bottom w:val="none" w:sz="0" w:space="0" w:color="auto"/>
        <w:right w:val="none" w:sz="0" w:space="0" w:color="auto"/>
      </w:divBdr>
    </w:div>
    <w:div w:id="1351566595">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45799375">
      <w:bodyDiv w:val="1"/>
      <w:marLeft w:val="0"/>
      <w:marRight w:val="0"/>
      <w:marTop w:val="0"/>
      <w:marBottom w:val="0"/>
      <w:divBdr>
        <w:top w:val="none" w:sz="0" w:space="0" w:color="auto"/>
        <w:left w:val="none" w:sz="0" w:space="0" w:color="auto"/>
        <w:bottom w:val="none" w:sz="0" w:space="0" w:color="auto"/>
        <w:right w:val="none" w:sz="0" w:space="0" w:color="auto"/>
      </w:divBdr>
      <w:divsChild>
        <w:div w:id="1002002741">
          <w:marLeft w:val="0"/>
          <w:marRight w:val="0"/>
          <w:marTop w:val="0"/>
          <w:marBottom w:val="0"/>
          <w:divBdr>
            <w:top w:val="none" w:sz="0" w:space="0" w:color="auto"/>
            <w:left w:val="none" w:sz="0" w:space="0" w:color="auto"/>
            <w:bottom w:val="none" w:sz="0" w:space="0" w:color="auto"/>
            <w:right w:val="none" w:sz="0" w:space="0" w:color="auto"/>
          </w:divBdr>
        </w:div>
        <w:div w:id="1581477177">
          <w:marLeft w:val="0"/>
          <w:marRight w:val="0"/>
          <w:marTop w:val="0"/>
          <w:marBottom w:val="0"/>
          <w:divBdr>
            <w:top w:val="none" w:sz="0" w:space="0" w:color="auto"/>
            <w:left w:val="none" w:sz="0" w:space="0" w:color="auto"/>
            <w:bottom w:val="none" w:sz="0" w:space="0" w:color="auto"/>
            <w:right w:val="none" w:sz="0" w:space="0" w:color="auto"/>
          </w:divBdr>
        </w:div>
        <w:div w:id="1743018218">
          <w:marLeft w:val="0"/>
          <w:marRight w:val="0"/>
          <w:marTop w:val="0"/>
          <w:marBottom w:val="0"/>
          <w:divBdr>
            <w:top w:val="none" w:sz="0" w:space="0" w:color="auto"/>
            <w:left w:val="none" w:sz="0" w:space="0" w:color="auto"/>
            <w:bottom w:val="none" w:sz="0" w:space="0" w:color="auto"/>
            <w:right w:val="none" w:sz="0" w:space="0" w:color="auto"/>
          </w:divBdr>
        </w:div>
      </w:divsChild>
    </w:div>
    <w:div w:id="1552495823">
      <w:bodyDiv w:val="1"/>
      <w:marLeft w:val="0"/>
      <w:marRight w:val="0"/>
      <w:marTop w:val="0"/>
      <w:marBottom w:val="0"/>
      <w:divBdr>
        <w:top w:val="none" w:sz="0" w:space="0" w:color="auto"/>
        <w:left w:val="none" w:sz="0" w:space="0" w:color="auto"/>
        <w:bottom w:val="none" w:sz="0" w:space="0" w:color="auto"/>
        <w:right w:val="none" w:sz="0" w:space="0" w:color="auto"/>
      </w:divBdr>
    </w:div>
    <w:div w:id="1790928288">
      <w:bodyDiv w:val="1"/>
      <w:marLeft w:val="0"/>
      <w:marRight w:val="0"/>
      <w:marTop w:val="0"/>
      <w:marBottom w:val="0"/>
      <w:divBdr>
        <w:top w:val="none" w:sz="0" w:space="0" w:color="auto"/>
        <w:left w:val="none" w:sz="0" w:space="0" w:color="auto"/>
        <w:bottom w:val="none" w:sz="0" w:space="0" w:color="auto"/>
        <w:right w:val="none" w:sz="0" w:space="0" w:color="auto"/>
      </w:divBdr>
    </w:div>
    <w:div w:id="1793284392">
      <w:bodyDiv w:val="1"/>
      <w:marLeft w:val="0"/>
      <w:marRight w:val="0"/>
      <w:marTop w:val="0"/>
      <w:marBottom w:val="0"/>
      <w:divBdr>
        <w:top w:val="none" w:sz="0" w:space="0" w:color="auto"/>
        <w:left w:val="none" w:sz="0" w:space="0" w:color="auto"/>
        <w:bottom w:val="none" w:sz="0" w:space="0" w:color="auto"/>
        <w:right w:val="none" w:sz="0" w:space="0" w:color="auto"/>
      </w:divBdr>
    </w:div>
    <w:div w:id="1799181016">
      <w:bodyDiv w:val="1"/>
      <w:marLeft w:val="0"/>
      <w:marRight w:val="0"/>
      <w:marTop w:val="0"/>
      <w:marBottom w:val="0"/>
      <w:divBdr>
        <w:top w:val="none" w:sz="0" w:space="0" w:color="auto"/>
        <w:left w:val="none" w:sz="0" w:space="0" w:color="auto"/>
        <w:bottom w:val="none" w:sz="0" w:space="0" w:color="auto"/>
        <w:right w:val="none" w:sz="0" w:space="0" w:color="auto"/>
      </w:divBdr>
    </w:div>
    <w:div w:id="1841581978">
      <w:bodyDiv w:val="1"/>
      <w:marLeft w:val="0"/>
      <w:marRight w:val="0"/>
      <w:marTop w:val="0"/>
      <w:marBottom w:val="0"/>
      <w:divBdr>
        <w:top w:val="none" w:sz="0" w:space="0" w:color="auto"/>
        <w:left w:val="none" w:sz="0" w:space="0" w:color="auto"/>
        <w:bottom w:val="none" w:sz="0" w:space="0" w:color="auto"/>
        <w:right w:val="none" w:sz="0" w:space="0" w:color="auto"/>
      </w:divBdr>
    </w:div>
    <w:div w:id="2041204609">
      <w:bodyDiv w:val="1"/>
      <w:marLeft w:val="0"/>
      <w:marRight w:val="0"/>
      <w:marTop w:val="0"/>
      <w:marBottom w:val="0"/>
      <w:divBdr>
        <w:top w:val="none" w:sz="0" w:space="0" w:color="auto"/>
        <w:left w:val="none" w:sz="0" w:space="0" w:color="auto"/>
        <w:bottom w:val="none" w:sz="0" w:space="0" w:color="auto"/>
        <w:right w:val="none" w:sz="0" w:space="0" w:color="auto"/>
      </w:divBdr>
    </w:div>
    <w:div w:id="2125149138">
      <w:bodyDiv w:val="1"/>
      <w:marLeft w:val="0"/>
      <w:marRight w:val="0"/>
      <w:marTop w:val="0"/>
      <w:marBottom w:val="0"/>
      <w:divBdr>
        <w:top w:val="none" w:sz="0" w:space="0" w:color="auto"/>
        <w:left w:val="none" w:sz="0" w:space="0" w:color="auto"/>
        <w:bottom w:val="none" w:sz="0" w:space="0" w:color="auto"/>
        <w:right w:val="none" w:sz="0" w:space="0" w:color="auto"/>
      </w:divBdr>
    </w:div>
    <w:div w:id="2136630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8FE30ED-928D-467B-8581-929E6B0171C5}"/>
</file>

<file path=customXml/itemProps2.xml><?xml version="1.0" encoding="utf-8"?>
<ds:datastoreItem xmlns:ds="http://schemas.openxmlformats.org/officeDocument/2006/customXml" ds:itemID="{F3400219-7A54-49AB-8A7F-F6C1BDEDE777}"/>
</file>

<file path=customXml/itemProps3.xml><?xml version="1.0" encoding="utf-8"?>
<ds:datastoreItem xmlns:ds="http://schemas.openxmlformats.org/officeDocument/2006/customXml" ds:itemID="{91F68C62-F4BF-4432-8AED-C27256BD07BA}"/>
</file>

<file path=customXml/itemProps4.xml><?xml version="1.0" encoding="utf-8"?>
<ds:datastoreItem xmlns:ds="http://schemas.openxmlformats.org/officeDocument/2006/customXml" ds:itemID="{93229CEE-6F55-4ABF-BB3E-98BE4D0E704A}"/>
</file>

<file path=docProps/app.xml><?xml version="1.0" encoding="utf-8"?>
<Properties xmlns="http://schemas.openxmlformats.org/officeDocument/2006/extended-properties" xmlns:vt="http://schemas.openxmlformats.org/officeDocument/2006/docPropsVTypes">
  <Template>Normal</Template>
  <TotalTime>2</TotalTime>
  <Pages>3</Pages>
  <Words>996</Words>
  <Characters>5384</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Νέος φωτισμός στον ναό του Ηφαίστου και στο μνημείο Φιλοπάππου</vt:lpstr>
    </vt:vector>
  </TitlesOfParts>
  <Company>TOSHIBA</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Επεμβάσεις στερέωσης και προστασίας, στον αρχαιολογικό χώρο της Φαιστού</dc:title>
  <dc:subject/>
  <dc:creator>Quest User</dc:creator>
  <cp:keywords/>
  <cp:lastModifiedBy>Ελευθερία Πελτέκη</cp:lastModifiedBy>
  <cp:revision>6</cp:revision>
  <cp:lastPrinted>2012-06-29T01:16:00Z</cp:lastPrinted>
  <dcterms:created xsi:type="dcterms:W3CDTF">2025-01-08T12:07:00Z</dcterms:created>
  <dcterms:modified xsi:type="dcterms:W3CDTF">2025-01-08T12:09:00Z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Processed">
    <vt:lpwstr>0</vt:lpwstr>
  </property>
  <property fmtid="{D5CDD505-2E9C-101B-9397-08002B2CF9AE}" pid="4" name="ContentTypeId">
    <vt:lpwstr>0x01010083D890F2F5BE644981A254C8A4FE6820</vt:lpwstr>
  </property>
</Properties>
</file>